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DFFD1" w14:textId="419A932A" w:rsidR="00BE0F20" w:rsidRPr="0002060B" w:rsidRDefault="00136E6E" w:rsidP="0002060B">
      <w:pPr>
        <w:pStyle w:val="Heading1"/>
      </w:pPr>
      <w:r w:rsidRPr="0002060B">
        <w:t>Professional Development Proposal Form</w:t>
      </w:r>
    </w:p>
    <w:p w14:paraId="2A72C11A" w14:textId="35D503FF" w:rsidR="00430211" w:rsidRDefault="00430211" w:rsidP="00136E6E">
      <w:r>
        <w:t xml:space="preserve">Kia </w:t>
      </w:r>
      <w:proofErr w:type="spellStart"/>
      <w:r>
        <w:t>ora</w:t>
      </w:r>
      <w:proofErr w:type="spellEnd"/>
      <w:r>
        <w:t xml:space="preserve">, </w:t>
      </w:r>
      <w:r w:rsidR="00E4294D">
        <w:t>t</w:t>
      </w:r>
      <w:r w:rsidR="00136E6E" w:rsidRPr="00136E6E">
        <w:t xml:space="preserve">hank you for your interest in presenting a professional development event </w:t>
      </w:r>
      <w:r w:rsidR="007734A5">
        <w:t xml:space="preserve">(e.g., webinar, lecture, workshop, training etc) </w:t>
      </w:r>
      <w:r w:rsidR="00136E6E" w:rsidRPr="00136E6E">
        <w:t>for the New Zealand</w:t>
      </w:r>
      <w:r w:rsidR="00136E6E">
        <w:t xml:space="preserve"> </w:t>
      </w:r>
      <w:r w:rsidR="00136E6E" w:rsidRPr="00136E6E">
        <w:t xml:space="preserve">Psychological Society. </w:t>
      </w:r>
      <w:r>
        <w:t xml:space="preserve">We appreciate your </w:t>
      </w:r>
      <w:proofErr w:type="gramStart"/>
      <w:r>
        <w:t>interest</w:t>
      </w:r>
      <w:proofErr w:type="gramEnd"/>
      <w:r>
        <w:t xml:space="preserve"> and it is through your suggestions that we can offer a</w:t>
      </w:r>
      <w:r w:rsidR="0049255F">
        <w:t xml:space="preserve">n excellent professional development programme. </w:t>
      </w:r>
    </w:p>
    <w:p w14:paraId="1902EDB4" w14:textId="17110520" w:rsidR="00BE0F20" w:rsidRDefault="00136E6E" w:rsidP="00136E6E">
      <w:r w:rsidRPr="00136E6E">
        <w:t xml:space="preserve">Please return </w:t>
      </w:r>
      <w:r w:rsidR="00D5727F">
        <w:t xml:space="preserve">this form </w:t>
      </w:r>
      <w:r w:rsidRPr="00136E6E">
        <w:t xml:space="preserve">to </w:t>
      </w:r>
      <w:r w:rsidR="007163DB">
        <w:t>the</w:t>
      </w:r>
      <w:r w:rsidRPr="00136E6E">
        <w:t xml:space="preserve"> Professional Development</w:t>
      </w:r>
      <w:r>
        <w:t xml:space="preserve"> </w:t>
      </w:r>
      <w:r w:rsidRPr="00136E6E">
        <w:t xml:space="preserve">Coordinator </w:t>
      </w:r>
      <w:hyperlink r:id="rId10" w:history="1">
        <w:r w:rsidR="001B7D3E" w:rsidRPr="00A50CE1">
          <w:rPr>
            <w:rStyle w:val="Hyperlink"/>
          </w:rPr>
          <w:t>pd@psychology.org.nz</w:t>
        </w:r>
      </w:hyperlink>
      <w:r w:rsidR="001B7D3E">
        <w:t xml:space="preserve"> </w:t>
      </w:r>
      <w:r w:rsidRPr="00136E6E">
        <w:t xml:space="preserve"> </w:t>
      </w:r>
    </w:p>
    <w:tbl>
      <w:tblPr>
        <w:tblStyle w:val="TableGrid"/>
        <w:tblW w:w="9067" w:type="dxa"/>
        <w:tblLook w:val="04A0" w:firstRow="1" w:lastRow="0" w:firstColumn="1" w:lastColumn="0" w:noHBand="0" w:noVBand="1"/>
      </w:tblPr>
      <w:tblGrid>
        <w:gridCol w:w="2689"/>
        <w:gridCol w:w="3118"/>
        <w:gridCol w:w="3260"/>
      </w:tblGrid>
      <w:tr w:rsidR="00983B05" w:rsidRPr="00BE0F20" w14:paraId="08BA6485" w14:textId="77777777" w:rsidTr="00480A7B">
        <w:trPr>
          <w:trHeight w:val="397"/>
        </w:trPr>
        <w:tc>
          <w:tcPr>
            <w:tcW w:w="9067" w:type="dxa"/>
            <w:gridSpan w:val="3"/>
            <w:vAlign w:val="center"/>
          </w:tcPr>
          <w:p w14:paraId="39E45C6C" w14:textId="6838AABE" w:rsidR="00983B05" w:rsidRPr="00BE0F20" w:rsidRDefault="00983B05" w:rsidP="007734A5">
            <w:pPr>
              <w:spacing w:before="40" w:after="40" w:line="240" w:lineRule="auto"/>
              <w:jc w:val="center"/>
              <w:rPr>
                <w:b/>
                <w:bCs/>
              </w:rPr>
            </w:pPr>
            <w:r w:rsidRPr="00BE0F20">
              <w:rPr>
                <w:b/>
                <w:bCs/>
              </w:rPr>
              <w:t>Contact details</w:t>
            </w:r>
          </w:p>
        </w:tc>
      </w:tr>
      <w:tr w:rsidR="00BE0F20" w14:paraId="7C1FD584" w14:textId="77777777" w:rsidTr="00480A7B">
        <w:trPr>
          <w:trHeight w:val="397"/>
        </w:trPr>
        <w:tc>
          <w:tcPr>
            <w:tcW w:w="2689" w:type="dxa"/>
            <w:vAlign w:val="center"/>
          </w:tcPr>
          <w:p w14:paraId="2BDD1EF9" w14:textId="7533821E" w:rsidR="00BE0F20" w:rsidRPr="00136E6E" w:rsidRDefault="00BE0F20" w:rsidP="007734A5">
            <w:pPr>
              <w:spacing w:before="40" w:after="40" w:line="240" w:lineRule="auto"/>
            </w:pPr>
            <w:r w:rsidRPr="00136E6E">
              <w:t>Name</w:t>
            </w:r>
            <w:r>
              <w:t>:</w:t>
            </w:r>
          </w:p>
        </w:tc>
        <w:tc>
          <w:tcPr>
            <w:tcW w:w="6378" w:type="dxa"/>
            <w:gridSpan w:val="2"/>
            <w:vAlign w:val="center"/>
          </w:tcPr>
          <w:p w14:paraId="5CF9F459" w14:textId="77777777" w:rsidR="00BE0F20" w:rsidRDefault="00BE0F20" w:rsidP="007734A5">
            <w:pPr>
              <w:spacing w:before="40" w:after="40" w:line="240" w:lineRule="auto"/>
            </w:pPr>
          </w:p>
        </w:tc>
      </w:tr>
      <w:tr w:rsidR="00BE0F20" w14:paraId="37102029" w14:textId="77777777" w:rsidTr="00480A7B">
        <w:trPr>
          <w:trHeight w:val="397"/>
        </w:trPr>
        <w:tc>
          <w:tcPr>
            <w:tcW w:w="2689" w:type="dxa"/>
            <w:vAlign w:val="center"/>
          </w:tcPr>
          <w:p w14:paraId="71AEE827" w14:textId="6BDD0782" w:rsidR="00BE0F20" w:rsidRDefault="00BE0F20" w:rsidP="007734A5">
            <w:pPr>
              <w:spacing w:before="40" w:after="40" w:line="240" w:lineRule="auto"/>
            </w:pPr>
            <w:r w:rsidRPr="00136E6E">
              <w:t>Email address</w:t>
            </w:r>
            <w:r>
              <w:t>:</w:t>
            </w:r>
            <w:r w:rsidRPr="00136E6E">
              <w:t xml:space="preserve"> </w:t>
            </w:r>
          </w:p>
        </w:tc>
        <w:tc>
          <w:tcPr>
            <w:tcW w:w="6378" w:type="dxa"/>
            <w:gridSpan w:val="2"/>
            <w:vAlign w:val="center"/>
          </w:tcPr>
          <w:p w14:paraId="5E0D15F4" w14:textId="77777777" w:rsidR="00BE0F20" w:rsidRDefault="00BE0F20" w:rsidP="007734A5">
            <w:pPr>
              <w:spacing w:before="40" w:after="40" w:line="240" w:lineRule="auto"/>
            </w:pPr>
          </w:p>
        </w:tc>
      </w:tr>
      <w:tr w:rsidR="00BE0F20" w14:paraId="3B1D04F8" w14:textId="77777777" w:rsidTr="00480A7B">
        <w:trPr>
          <w:trHeight w:val="397"/>
        </w:trPr>
        <w:tc>
          <w:tcPr>
            <w:tcW w:w="2689" w:type="dxa"/>
            <w:vAlign w:val="center"/>
          </w:tcPr>
          <w:p w14:paraId="00AE9BAA" w14:textId="4C9E317B" w:rsidR="00BE0F20" w:rsidRDefault="00BE0F20" w:rsidP="007734A5">
            <w:pPr>
              <w:spacing w:before="40" w:after="40" w:line="240" w:lineRule="auto"/>
            </w:pPr>
            <w:r>
              <w:t>Preferred</w:t>
            </w:r>
            <w:r w:rsidRPr="00136E6E">
              <w:t xml:space="preserve"> phone</w:t>
            </w:r>
            <w:r>
              <w:t xml:space="preserve"> contact</w:t>
            </w:r>
            <w:r w:rsidRPr="00136E6E">
              <w:t xml:space="preserve">: </w:t>
            </w:r>
          </w:p>
        </w:tc>
        <w:tc>
          <w:tcPr>
            <w:tcW w:w="6378" w:type="dxa"/>
            <w:gridSpan w:val="2"/>
            <w:vAlign w:val="center"/>
          </w:tcPr>
          <w:p w14:paraId="45968945" w14:textId="77777777" w:rsidR="00BE0F20" w:rsidRDefault="00BE0F20" w:rsidP="007734A5">
            <w:pPr>
              <w:spacing w:before="40" w:after="40" w:line="240" w:lineRule="auto"/>
            </w:pPr>
          </w:p>
        </w:tc>
      </w:tr>
      <w:tr w:rsidR="00BE0F20" w14:paraId="2B138B29" w14:textId="77777777" w:rsidTr="00480A7B">
        <w:trPr>
          <w:trHeight w:val="397"/>
        </w:trPr>
        <w:tc>
          <w:tcPr>
            <w:tcW w:w="2689" w:type="dxa"/>
            <w:vAlign w:val="center"/>
          </w:tcPr>
          <w:p w14:paraId="6354686C" w14:textId="0620468F" w:rsidR="00BE0F20" w:rsidRDefault="00BE0F20" w:rsidP="007734A5">
            <w:pPr>
              <w:spacing w:before="40" w:after="40" w:line="240" w:lineRule="auto"/>
            </w:pPr>
            <w:r w:rsidRPr="00136E6E">
              <w:t>Current position</w:t>
            </w:r>
            <w:r>
              <w:t>:</w:t>
            </w:r>
          </w:p>
        </w:tc>
        <w:tc>
          <w:tcPr>
            <w:tcW w:w="6378" w:type="dxa"/>
            <w:gridSpan w:val="2"/>
            <w:vAlign w:val="center"/>
          </w:tcPr>
          <w:p w14:paraId="3836D844" w14:textId="77777777" w:rsidR="00BE0F20" w:rsidRDefault="00BE0F20" w:rsidP="007734A5">
            <w:pPr>
              <w:spacing w:before="40" w:after="40" w:line="240" w:lineRule="auto"/>
            </w:pPr>
          </w:p>
        </w:tc>
      </w:tr>
      <w:tr w:rsidR="00983B05" w14:paraId="1A518300" w14:textId="77777777" w:rsidTr="00480A7B">
        <w:trPr>
          <w:trHeight w:val="397"/>
        </w:trPr>
        <w:tc>
          <w:tcPr>
            <w:tcW w:w="9067" w:type="dxa"/>
            <w:gridSpan w:val="3"/>
            <w:vAlign w:val="center"/>
          </w:tcPr>
          <w:p w14:paraId="2B98A728" w14:textId="0B4FD080" w:rsidR="00983B05" w:rsidRDefault="00983B05" w:rsidP="007734A5">
            <w:pPr>
              <w:spacing w:before="40" w:after="40" w:line="240" w:lineRule="auto"/>
              <w:jc w:val="center"/>
            </w:pPr>
            <w:r>
              <w:rPr>
                <w:b/>
              </w:rPr>
              <w:t>Event details</w:t>
            </w:r>
          </w:p>
        </w:tc>
      </w:tr>
      <w:tr w:rsidR="00BE0F20" w14:paraId="2FC98C67" w14:textId="77777777" w:rsidTr="00480A7B">
        <w:trPr>
          <w:trHeight w:val="397"/>
        </w:trPr>
        <w:tc>
          <w:tcPr>
            <w:tcW w:w="2689" w:type="dxa"/>
            <w:vAlign w:val="center"/>
          </w:tcPr>
          <w:p w14:paraId="5D76C845" w14:textId="7F4FF2D0" w:rsidR="00BE0F20" w:rsidRPr="00136E6E" w:rsidRDefault="00BE0F20" w:rsidP="007734A5">
            <w:pPr>
              <w:spacing w:before="40" w:after="40" w:line="240" w:lineRule="auto"/>
            </w:pPr>
            <w:r w:rsidRPr="00E4294D">
              <w:rPr>
                <w:b/>
              </w:rPr>
              <w:t>Title</w:t>
            </w:r>
            <w:r w:rsidRPr="00136E6E">
              <w:t xml:space="preserve"> of </w:t>
            </w:r>
            <w:r>
              <w:t>event</w:t>
            </w:r>
          </w:p>
        </w:tc>
        <w:tc>
          <w:tcPr>
            <w:tcW w:w="6378" w:type="dxa"/>
            <w:gridSpan w:val="2"/>
            <w:vAlign w:val="center"/>
          </w:tcPr>
          <w:p w14:paraId="30EDD9CE" w14:textId="77777777" w:rsidR="00BE0F20" w:rsidRDefault="00BE0F20" w:rsidP="007734A5">
            <w:pPr>
              <w:spacing w:before="40" w:after="40" w:line="240" w:lineRule="auto"/>
            </w:pPr>
          </w:p>
        </w:tc>
      </w:tr>
      <w:tr w:rsidR="00BE0F20" w14:paraId="5D7EFB1A" w14:textId="77777777" w:rsidTr="00480A7B">
        <w:trPr>
          <w:trHeight w:val="397"/>
        </w:trPr>
        <w:tc>
          <w:tcPr>
            <w:tcW w:w="2689" w:type="dxa"/>
            <w:vAlign w:val="center"/>
          </w:tcPr>
          <w:p w14:paraId="4B801317" w14:textId="74A4F652" w:rsidR="00BE0F20" w:rsidRPr="00E4294D" w:rsidRDefault="007734A5" w:rsidP="007734A5">
            <w:pPr>
              <w:spacing w:before="40" w:after="40" w:line="240" w:lineRule="auto"/>
              <w:rPr>
                <w:b/>
              </w:rPr>
            </w:pPr>
            <w:r>
              <w:rPr>
                <w:b/>
              </w:rPr>
              <w:t>P</w:t>
            </w:r>
            <w:r w:rsidR="00BE0F20" w:rsidRPr="00E4294D">
              <w:rPr>
                <w:b/>
              </w:rPr>
              <w:t>urpose</w:t>
            </w:r>
            <w:r>
              <w:t xml:space="preserve"> (in 1</w:t>
            </w:r>
            <w:r w:rsidR="00BE0F20">
              <w:t xml:space="preserve"> sentence</w:t>
            </w:r>
            <w:r>
              <w:t>)</w:t>
            </w:r>
          </w:p>
        </w:tc>
        <w:tc>
          <w:tcPr>
            <w:tcW w:w="6378" w:type="dxa"/>
            <w:gridSpan w:val="2"/>
            <w:vAlign w:val="center"/>
          </w:tcPr>
          <w:p w14:paraId="0B6930BA" w14:textId="77777777" w:rsidR="00BE0F20" w:rsidRDefault="00BE0F20" w:rsidP="007734A5">
            <w:pPr>
              <w:spacing w:before="40" w:after="40" w:line="240" w:lineRule="auto"/>
            </w:pPr>
          </w:p>
        </w:tc>
      </w:tr>
      <w:tr w:rsidR="00BE0F20" w14:paraId="25FA5389" w14:textId="77777777" w:rsidTr="00480A7B">
        <w:trPr>
          <w:trHeight w:val="397"/>
        </w:trPr>
        <w:tc>
          <w:tcPr>
            <w:tcW w:w="2689" w:type="dxa"/>
            <w:vAlign w:val="center"/>
          </w:tcPr>
          <w:p w14:paraId="338CC835" w14:textId="4099AAF9" w:rsidR="00BE0F20" w:rsidRDefault="00BE0F20" w:rsidP="007734A5">
            <w:pPr>
              <w:spacing w:before="40" w:after="40" w:line="240" w:lineRule="auto"/>
            </w:pPr>
            <w:r w:rsidRPr="00BE0F20">
              <w:rPr>
                <w:bCs/>
              </w:rPr>
              <w:t>Key</w:t>
            </w:r>
            <w:r>
              <w:rPr>
                <w:b/>
              </w:rPr>
              <w:t xml:space="preserve"> learning objectives</w:t>
            </w:r>
          </w:p>
        </w:tc>
        <w:tc>
          <w:tcPr>
            <w:tcW w:w="6378" w:type="dxa"/>
            <w:gridSpan w:val="2"/>
            <w:vAlign w:val="center"/>
          </w:tcPr>
          <w:p w14:paraId="3AE95F50" w14:textId="77777777" w:rsidR="00BE0F20" w:rsidRDefault="00BE0F20" w:rsidP="007734A5">
            <w:pPr>
              <w:spacing w:before="40" w:after="40" w:line="240" w:lineRule="auto"/>
            </w:pPr>
          </w:p>
        </w:tc>
      </w:tr>
      <w:tr w:rsidR="00BE0F20" w14:paraId="62DA3578" w14:textId="77777777" w:rsidTr="00480A7B">
        <w:trPr>
          <w:trHeight w:val="397"/>
        </w:trPr>
        <w:tc>
          <w:tcPr>
            <w:tcW w:w="2689" w:type="dxa"/>
            <w:vAlign w:val="center"/>
          </w:tcPr>
          <w:p w14:paraId="155DB9F8" w14:textId="5792ADB3" w:rsidR="00BE0F20" w:rsidRDefault="00BE0F20" w:rsidP="007734A5">
            <w:pPr>
              <w:spacing w:before="40" w:after="40" w:line="240" w:lineRule="auto"/>
            </w:pPr>
            <w:r>
              <w:t xml:space="preserve">Proposed </w:t>
            </w:r>
            <w:r w:rsidRPr="00BE0F20">
              <w:rPr>
                <w:b/>
                <w:bCs/>
              </w:rPr>
              <w:t>day/time</w:t>
            </w:r>
          </w:p>
        </w:tc>
        <w:tc>
          <w:tcPr>
            <w:tcW w:w="6378" w:type="dxa"/>
            <w:gridSpan w:val="2"/>
            <w:vAlign w:val="center"/>
          </w:tcPr>
          <w:p w14:paraId="47B416C4" w14:textId="77777777" w:rsidR="00BE0F20" w:rsidRDefault="00BE0F20" w:rsidP="007734A5">
            <w:pPr>
              <w:spacing w:before="40" w:after="40" w:line="240" w:lineRule="auto"/>
            </w:pPr>
          </w:p>
        </w:tc>
      </w:tr>
      <w:tr w:rsidR="00BE0F20" w14:paraId="65E38127" w14:textId="77777777" w:rsidTr="00480A7B">
        <w:trPr>
          <w:trHeight w:val="397"/>
        </w:trPr>
        <w:tc>
          <w:tcPr>
            <w:tcW w:w="2689" w:type="dxa"/>
            <w:vAlign w:val="center"/>
          </w:tcPr>
          <w:p w14:paraId="5C3F528E" w14:textId="311E8B1D" w:rsidR="00BE0F20" w:rsidRDefault="00BE0F20" w:rsidP="007734A5">
            <w:pPr>
              <w:spacing w:before="40" w:after="40" w:line="240" w:lineRule="auto"/>
            </w:pPr>
            <w:r w:rsidRPr="00E4294D">
              <w:rPr>
                <w:b/>
              </w:rPr>
              <w:t xml:space="preserve">Length </w:t>
            </w:r>
            <w:r w:rsidRPr="00136E6E">
              <w:t xml:space="preserve">of the </w:t>
            </w:r>
            <w:r>
              <w:t>event</w:t>
            </w:r>
          </w:p>
        </w:tc>
        <w:tc>
          <w:tcPr>
            <w:tcW w:w="6378" w:type="dxa"/>
            <w:gridSpan w:val="2"/>
            <w:vAlign w:val="center"/>
          </w:tcPr>
          <w:p w14:paraId="044F00EF" w14:textId="4FECB5F2" w:rsidR="00BE0F20" w:rsidRDefault="00BE0F20" w:rsidP="00480A7B">
            <w:pPr>
              <w:spacing w:before="40" w:after="40" w:line="240" w:lineRule="auto"/>
            </w:pPr>
            <w:r>
              <w:t>1 hour/2 hours/</w:t>
            </w:r>
            <w:r w:rsidRPr="00136E6E">
              <w:t>half day</w:t>
            </w:r>
            <w:r>
              <w:t>/</w:t>
            </w:r>
            <w:r w:rsidR="00480A7B">
              <w:t>1</w:t>
            </w:r>
            <w:r w:rsidRPr="00136E6E">
              <w:t xml:space="preserve"> day</w:t>
            </w:r>
            <w:r>
              <w:t>/</w:t>
            </w:r>
            <w:r w:rsidR="00480A7B">
              <w:t>2</w:t>
            </w:r>
            <w:r w:rsidRPr="00136E6E">
              <w:t xml:space="preserve"> day</w:t>
            </w:r>
            <w:r w:rsidR="00480A7B">
              <w:t xml:space="preserve">/ </w:t>
            </w:r>
            <w:r w:rsidRPr="00136E6E">
              <w:t>Other (please specify)</w:t>
            </w:r>
          </w:p>
        </w:tc>
      </w:tr>
      <w:tr w:rsidR="00983B05" w14:paraId="1B25071F" w14:textId="77777777" w:rsidTr="00480A7B">
        <w:trPr>
          <w:trHeight w:val="397"/>
        </w:trPr>
        <w:tc>
          <w:tcPr>
            <w:tcW w:w="9067" w:type="dxa"/>
            <w:gridSpan w:val="3"/>
            <w:vAlign w:val="center"/>
          </w:tcPr>
          <w:p w14:paraId="44FF8F30" w14:textId="2674B4EA" w:rsidR="00983B05" w:rsidRDefault="00983B05" w:rsidP="007734A5">
            <w:pPr>
              <w:spacing w:before="40" w:after="40" w:line="240" w:lineRule="auto"/>
              <w:jc w:val="center"/>
            </w:pPr>
            <w:r>
              <w:rPr>
                <w:b/>
              </w:rPr>
              <w:t>Other considerations</w:t>
            </w:r>
          </w:p>
        </w:tc>
      </w:tr>
      <w:tr w:rsidR="00BE0F20" w14:paraId="2D35CCCB" w14:textId="77777777" w:rsidTr="00480A7B">
        <w:trPr>
          <w:trHeight w:val="397"/>
        </w:trPr>
        <w:tc>
          <w:tcPr>
            <w:tcW w:w="9067" w:type="dxa"/>
            <w:gridSpan w:val="3"/>
            <w:vAlign w:val="center"/>
          </w:tcPr>
          <w:p w14:paraId="51A65C05" w14:textId="425F48BD" w:rsidR="00BE0F20" w:rsidRDefault="00BE0F20" w:rsidP="007734A5">
            <w:pPr>
              <w:spacing w:before="40" w:after="40" w:line="240" w:lineRule="auto"/>
            </w:pPr>
            <w:r w:rsidRPr="00136E6E">
              <w:t xml:space="preserve">Do you expect to gain financially from the </w:t>
            </w:r>
            <w:r>
              <w:t>event</w:t>
            </w:r>
            <w:r w:rsidRPr="00136E6E">
              <w:t>?</w:t>
            </w:r>
            <w:r>
              <w:t xml:space="preserve"> </w:t>
            </w:r>
            <w:r>
              <w:t>Yes/No</w:t>
            </w:r>
          </w:p>
          <w:p w14:paraId="3C4E91A2" w14:textId="470CDB9B" w:rsidR="00BE0F20" w:rsidRDefault="00BE0F20" w:rsidP="007734A5">
            <w:pPr>
              <w:spacing w:before="40" w:after="40" w:line="240" w:lineRule="auto"/>
            </w:pPr>
            <w:r>
              <w:t>If</w:t>
            </w:r>
            <w:r w:rsidRPr="00136E6E">
              <w:t xml:space="preserve"> Yes</w:t>
            </w:r>
            <w:r>
              <w:t xml:space="preserve">, </w:t>
            </w:r>
            <w:r w:rsidRPr="00136E6E">
              <w:t>please explain</w:t>
            </w:r>
            <w:r>
              <w:t>:</w:t>
            </w:r>
            <w:r w:rsidRPr="00136E6E">
              <w:t xml:space="preserve"> </w:t>
            </w:r>
          </w:p>
        </w:tc>
      </w:tr>
      <w:tr w:rsidR="00BE0F20" w14:paraId="14691B8F" w14:textId="77777777" w:rsidTr="00480A7B">
        <w:trPr>
          <w:trHeight w:val="397"/>
        </w:trPr>
        <w:tc>
          <w:tcPr>
            <w:tcW w:w="9067" w:type="dxa"/>
            <w:gridSpan w:val="3"/>
            <w:vAlign w:val="center"/>
          </w:tcPr>
          <w:p w14:paraId="2D7A3511" w14:textId="4C41E8ED" w:rsidR="00BE0F20" w:rsidRDefault="00BE0F20" w:rsidP="007734A5">
            <w:pPr>
              <w:spacing w:before="40" w:after="40" w:line="240" w:lineRule="auto"/>
            </w:pPr>
            <w:r w:rsidRPr="00136E6E">
              <w:t xml:space="preserve">Are there </w:t>
            </w:r>
            <w:r>
              <w:t xml:space="preserve">any potential </w:t>
            </w:r>
            <w:r w:rsidRPr="00136E6E">
              <w:t>ethical issues</w:t>
            </w:r>
            <w:r>
              <w:t xml:space="preserve"> in your proposed event?</w:t>
            </w:r>
            <w:r w:rsidRPr="00136E6E">
              <w:t xml:space="preserve"> </w:t>
            </w:r>
            <w:r>
              <w:t>Yes/No</w:t>
            </w:r>
          </w:p>
          <w:p w14:paraId="58BAE17B" w14:textId="5351A937" w:rsidR="00BE0F20" w:rsidRPr="00136E6E" w:rsidRDefault="00BE0F20" w:rsidP="007734A5">
            <w:pPr>
              <w:spacing w:before="40" w:after="40" w:line="240" w:lineRule="auto"/>
            </w:pPr>
            <w:r>
              <w:t xml:space="preserve">If Yes, please explain </w:t>
            </w:r>
            <w:r>
              <w:t xml:space="preserve">(e.g. </w:t>
            </w:r>
            <w:r w:rsidRPr="00136E6E">
              <w:t>conflict of interest, privacy</w:t>
            </w:r>
            <w:r>
              <w:t xml:space="preserve"> issues, informed consent, possible distressing material)</w:t>
            </w:r>
            <w:r>
              <w:t>:</w:t>
            </w:r>
            <w:r>
              <w:t xml:space="preserve"> </w:t>
            </w:r>
          </w:p>
        </w:tc>
      </w:tr>
      <w:tr w:rsidR="007734A5" w14:paraId="69E07BA7" w14:textId="77777777" w:rsidTr="00480A7B">
        <w:trPr>
          <w:trHeight w:val="372"/>
        </w:trPr>
        <w:tc>
          <w:tcPr>
            <w:tcW w:w="9067" w:type="dxa"/>
            <w:gridSpan w:val="3"/>
            <w:vAlign w:val="center"/>
          </w:tcPr>
          <w:p w14:paraId="13FCF21A" w14:textId="6DB8864A" w:rsidR="007734A5" w:rsidRPr="007734A5" w:rsidRDefault="007734A5" w:rsidP="007734A5">
            <w:pPr>
              <w:spacing w:after="0" w:line="240" w:lineRule="auto"/>
              <w:jc w:val="center"/>
              <w:rPr>
                <w:b/>
                <w:bCs/>
              </w:rPr>
            </w:pPr>
            <w:r w:rsidRPr="00983B05">
              <w:rPr>
                <w:b/>
                <w:bCs/>
              </w:rPr>
              <w:t xml:space="preserve">Relevance of event to professional practice and </w:t>
            </w:r>
            <w:proofErr w:type="spellStart"/>
            <w:r w:rsidRPr="00983B05">
              <w:rPr>
                <w:b/>
                <w:bCs/>
              </w:rPr>
              <w:t>NZPsS</w:t>
            </w:r>
            <w:proofErr w:type="spellEnd"/>
          </w:p>
        </w:tc>
      </w:tr>
      <w:tr w:rsidR="007734A5" w14:paraId="1556A254" w14:textId="77777777" w:rsidTr="00480A7B">
        <w:trPr>
          <w:trHeight w:val="748"/>
        </w:trPr>
        <w:tc>
          <w:tcPr>
            <w:tcW w:w="9067" w:type="dxa"/>
            <w:gridSpan w:val="3"/>
            <w:vAlign w:val="center"/>
          </w:tcPr>
          <w:p w14:paraId="70F580AF" w14:textId="4340D44E" w:rsidR="007734A5" w:rsidRPr="00983B05" w:rsidRDefault="007734A5" w:rsidP="007734A5">
            <w:pPr>
              <w:spacing w:after="0" w:line="240" w:lineRule="auto"/>
              <w:rPr>
                <w:b/>
                <w:bCs/>
              </w:rPr>
            </w:pPr>
            <w:r>
              <w:t xml:space="preserve">Please </w:t>
            </w:r>
            <w:r>
              <w:t>indicate the</w:t>
            </w:r>
            <w:r>
              <w:t xml:space="preserve"> relevance of the proposed event to professional practice and</w:t>
            </w:r>
            <w:r>
              <w:t>/or</w:t>
            </w:r>
            <w:r>
              <w:t xml:space="preserve"> the Society by highlighting relevant areas (these are provided in more detail at the end of the form if required).</w:t>
            </w:r>
          </w:p>
        </w:tc>
      </w:tr>
      <w:tr w:rsidR="00BE0F20" w:rsidRPr="0057274B" w14:paraId="11A4040E" w14:textId="77777777" w:rsidTr="00480A7B">
        <w:trPr>
          <w:trHeight w:val="419"/>
        </w:trPr>
        <w:tc>
          <w:tcPr>
            <w:tcW w:w="2689" w:type="dxa"/>
            <w:vAlign w:val="center"/>
          </w:tcPr>
          <w:p w14:paraId="29532888" w14:textId="4F00E7E8" w:rsidR="00BE0F20" w:rsidRPr="0057274B" w:rsidRDefault="00983B05" w:rsidP="00480A7B">
            <w:pPr>
              <w:spacing w:after="0" w:line="240" w:lineRule="auto"/>
              <w:ind w:right="638"/>
              <w:jc w:val="center"/>
              <w:rPr>
                <w:b/>
                <w:bCs/>
              </w:rPr>
            </w:pPr>
            <w:r>
              <w:rPr>
                <w:b/>
                <w:bCs/>
              </w:rPr>
              <w:t>B</w:t>
            </w:r>
            <w:r w:rsidR="00BE0F20" w:rsidRPr="0057274B">
              <w:rPr>
                <w:b/>
                <w:bCs/>
              </w:rPr>
              <w:t>ranch</w:t>
            </w:r>
            <w:r w:rsidR="0002060B">
              <w:rPr>
                <w:b/>
                <w:bCs/>
              </w:rPr>
              <w:t xml:space="preserve"> /</w:t>
            </w:r>
            <w:r>
              <w:rPr>
                <w:b/>
                <w:bCs/>
              </w:rPr>
              <w:t xml:space="preserve"> I</w:t>
            </w:r>
            <w:r w:rsidR="00BE0F20" w:rsidRPr="0057274B">
              <w:rPr>
                <w:b/>
                <w:bCs/>
              </w:rPr>
              <w:t>nstitute</w:t>
            </w:r>
          </w:p>
        </w:tc>
        <w:tc>
          <w:tcPr>
            <w:tcW w:w="3118" w:type="dxa"/>
            <w:vAlign w:val="center"/>
          </w:tcPr>
          <w:p w14:paraId="7646C38B" w14:textId="04F689FB" w:rsidR="00BE0F20" w:rsidRPr="0057274B" w:rsidRDefault="00BE0F20" w:rsidP="00480A7B">
            <w:pPr>
              <w:spacing w:after="0" w:line="240" w:lineRule="auto"/>
              <w:jc w:val="center"/>
              <w:rPr>
                <w:b/>
                <w:bCs/>
              </w:rPr>
            </w:pPr>
            <w:proofErr w:type="spellStart"/>
            <w:r w:rsidRPr="0057274B">
              <w:rPr>
                <w:b/>
                <w:bCs/>
              </w:rPr>
              <w:t>NZPsS</w:t>
            </w:r>
            <w:proofErr w:type="spellEnd"/>
            <w:r w:rsidRPr="0057274B">
              <w:rPr>
                <w:b/>
                <w:bCs/>
              </w:rPr>
              <w:t xml:space="preserve"> Strategic Objectives</w:t>
            </w:r>
          </w:p>
        </w:tc>
        <w:tc>
          <w:tcPr>
            <w:tcW w:w="3260" w:type="dxa"/>
            <w:vAlign w:val="center"/>
          </w:tcPr>
          <w:p w14:paraId="13C8990B" w14:textId="50712A24" w:rsidR="00BE0F20" w:rsidRPr="0057274B" w:rsidRDefault="00BE0F20" w:rsidP="00480A7B">
            <w:pPr>
              <w:spacing w:after="0" w:line="240" w:lineRule="auto"/>
              <w:jc w:val="center"/>
              <w:rPr>
                <w:b/>
                <w:bCs/>
              </w:rPr>
            </w:pPr>
            <w:r>
              <w:rPr>
                <w:b/>
                <w:bCs/>
              </w:rPr>
              <w:t xml:space="preserve">Core </w:t>
            </w:r>
            <w:r>
              <w:rPr>
                <w:b/>
                <w:bCs/>
              </w:rPr>
              <w:t>Competencies</w:t>
            </w:r>
          </w:p>
        </w:tc>
      </w:tr>
      <w:tr w:rsidR="00BE0F20" w14:paraId="54AEF8C1" w14:textId="77777777" w:rsidTr="007734A5">
        <w:trPr>
          <w:trHeight w:val="398"/>
        </w:trPr>
        <w:tc>
          <w:tcPr>
            <w:tcW w:w="2689" w:type="dxa"/>
          </w:tcPr>
          <w:p w14:paraId="51F7F4CE" w14:textId="77777777" w:rsidR="00BE0F20" w:rsidRDefault="00442715" w:rsidP="007734A5">
            <w:pPr>
              <w:spacing w:after="0" w:line="240" w:lineRule="auto"/>
            </w:pPr>
            <w:r>
              <w:t>Branch (please name):</w:t>
            </w:r>
          </w:p>
          <w:p w14:paraId="6C877D66" w14:textId="77777777" w:rsidR="00442715" w:rsidRDefault="00442715" w:rsidP="007734A5">
            <w:pPr>
              <w:spacing w:after="0" w:line="240" w:lineRule="auto"/>
            </w:pPr>
          </w:p>
          <w:p w14:paraId="6BA81FC1" w14:textId="77777777" w:rsidR="007734A5" w:rsidRDefault="007734A5" w:rsidP="007734A5">
            <w:pPr>
              <w:spacing w:after="0" w:line="240" w:lineRule="auto"/>
            </w:pPr>
          </w:p>
          <w:p w14:paraId="5C3C4462" w14:textId="0F209AD4" w:rsidR="00442715" w:rsidRDefault="00442715" w:rsidP="007734A5">
            <w:pPr>
              <w:spacing w:after="0" w:line="240" w:lineRule="auto"/>
            </w:pPr>
            <w:r>
              <w:t>Institute (please name):</w:t>
            </w:r>
          </w:p>
        </w:tc>
        <w:tc>
          <w:tcPr>
            <w:tcW w:w="3118" w:type="dxa"/>
          </w:tcPr>
          <w:p w14:paraId="791828FA" w14:textId="70E063BF" w:rsidR="00442715" w:rsidRDefault="00442715" w:rsidP="00480A7B">
            <w:pPr>
              <w:pStyle w:val="ListParagraph"/>
              <w:numPr>
                <w:ilvl w:val="0"/>
                <w:numId w:val="3"/>
              </w:numPr>
              <w:spacing w:after="0" w:line="240" w:lineRule="auto"/>
              <w:ind w:left="171" w:hanging="171"/>
            </w:pPr>
            <w:proofErr w:type="spellStart"/>
            <w:r>
              <w:t>Whakamana</w:t>
            </w:r>
            <w:proofErr w:type="spellEnd"/>
            <w:r>
              <w:t xml:space="preserve"> Te Tiriti o Waitangi </w:t>
            </w:r>
          </w:p>
          <w:p w14:paraId="2A54B014" w14:textId="62C78DE3" w:rsidR="00442715" w:rsidRDefault="00442715" w:rsidP="00480A7B">
            <w:pPr>
              <w:pStyle w:val="ListParagraph"/>
              <w:numPr>
                <w:ilvl w:val="0"/>
                <w:numId w:val="3"/>
              </w:numPr>
              <w:spacing w:after="0" w:line="240" w:lineRule="auto"/>
              <w:ind w:left="171" w:hanging="171"/>
            </w:pPr>
            <w:r>
              <w:t>Nurture Connections and relationships</w:t>
            </w:r>
          </w:p>
          <w:p w14:paraId="0DF3BEC5" w14:textId="77777777" w:rsidR="00442715" w:rsidRDefault="00442715" w:rsidP="00480A7B">
            <w:pPr>
              <w:pStyle w:val="ListParagraph"/>
              <w:numPr>
                <w:ilvl w:val="0"/>
                <w:numId w:val="3"/>
              </w:numPr>
              <w:spacing w:after="0" w:line="240" w:lineRule="auto"/>
              <w:ind w:left="171" w:hanging="171"/>
            </w:pPr>
            <w:r>
              <w:t xml:space="preserve">Grow knowledge and expertise </w:t>
            </w:r>
          </w:p>
          <w:p w14:paraId="01BA90DB" w14:textId="77777777" w:rsidR="00442715" w:rsidRDefault="00442715" w:rsidP="00480A7B">
            <w:pPr>
              <w:pStyle w:val="ListParagraph"/>
              <w:numPr>
                <w:ilvl w:val="0"/>
                <w:numId w:val="3"/>
              </w:numPr>
              <w:spacing w:after="0" w:line="240" w:lineRule="auto"/>
              <w:ind w:left="171" w:hanging="171"/>
            </w:pPr>
            <w:r>
              <w:t xml:space="preserve">Promote and Advocate </w:t>
            </w:r>
          </w:p>
          <w:p w14:paraId="735A264D" w14:textId="0549F7F8" w:rsidR="00442715" w:rsidRDefault="00442715" w:rsidP="00480A7B">
            <w:pPr>
              <w:pStyle w:val="ListParagraph"/>
              <w:numPr>
                <w:ilvl w:val="0"/>
                <w:numId w:val="3"/>
              </w:numPr>
              <w:spacing w:after="0" w:line="240" w:lineRule="auto"/>
              <w:ind w:left="171" w:hanging="171"/>
            </w:pPr>
            <w:r>
              <w:t xml:space="preserve">Nurture the mauri of peoples and </w:t>
            </w:r>
            <w:proofErr w:type="spellStart"/>
            <w:r>
              <w:t>taiao</w:t>
            </w:r>
            <w:proofErr w:type="spellEnd"/>
            <w:r>
              <w:t xml:space="preserve"> </w:t>
            </w:r>
          </w:p>
          <w:p w14:paraId="647C5540" w14:textId="77777777" w:rsidR="00442715" w:rsidRDefault="00442715" w:rsidP="007734A5">
            <w:pPr>
              <w:spacing w:after="0" w:line="240" w:lineRule="auto"/>
              <w:ind w:left="312" w:hanging="218"/>
            </w:pPr>
          </w:p>
          <w:p w14:paraId="10DF6D11" w14:textId="77777777" w:rsidR="00442715" w:rsidRDefault="00442715" w:rsidP="007734A5">
            <w:pPr>
              <w:spacing w:after="0" w:line="240" w:lineRule="auto"/>
              <w:ind w:left="312" w:hanging="218"/>
            </w:pPr>
          </w:p>
          <w:p w14:paraId="6667DF78" w14:textId="77777777" w:rsidR="00442715" w:rsidRDefault="00442715" w:rsidP="007734A5">
            <w:pPr>
              <w:spacing w:after="0" w:line="240" w:lineRule="auto"/>
              <w:ind w:left="312" w:hanging="218"/>
            </w:pPr>
          </w:p>
          <w:p w14:paraId="0F183F64" w14:textId="77777777" w:rsidR="00BE0F20" w:rsidRDefault="00BE0F20" w:rsidP="007734A5">
            <w:pPr>
              <w:spacing w:after="0" w:line="240" w:lineRule="auto"/>
              <w:ind w:left="312" w:hanging="218"/>
            </w:pPr>
          </w:p>
        </w:tc>
        <w:tc>
          <w:tcPr>
            <w:tcW w:w="3260" w:type="dxa"/>
          </w:tcPr>
          <w:p w14:paraId="247C32DC" w14:textId="77777777" w:rsidR="0002060B" w:rsidRDefault="0002060B" w:rsidP="00480A7B">
            <w:pPr>
              <w:pStyle w:val="ListParagraph"/>
              <w:numPr>
                <w:ilvl w:val="0"/>
                <w:numId w:val="4"/>
              </w:numPr>
              <w:spacing w:after="0" w:line="240" w:lineRule="auto"/>
              <w:ind w:left="179" w:hanging="179"/>
            </w:pPr>
            <w:r>
              <w:lastRenderedPageBreak/>
              <w:t xml:space="preserve">Communication </w:t>
            </w:r>
          </w:p>
          <w:p w14:paraId="4BB7D6BF" w14:textId="77777777" w:rsidR="0002060B" w:rsidRDefault="0002060B" w:rsidP="00480A7B">
            <w:pPr>
              <w:pStyle w:val="ListParagraph"/>
              <w:numPr>
                <w:ilvl w:val="0"/>
                <w:numId w:val="4"/>
              </w:numPr>
              <w:spacing w:after="0" w:line="240" w:lineRule="auto"/>
              <w:ind w:left="179" w:hanging="179"/>
            </w:pPr>
            <w:r>
              <w:t>Discipline, Knowledge, Scholarship and Research</w:t>
            </w:r>
          </w:p>
          <w:p w14:paraId="66B63966" w14:textId="77777777" w:rsidR="0002060B" w:rsidRDefault="0002060B" w:rsidP="00480A7B">
            <w:pPr>
              <w:pStyle w:val="ListParagraph"/>
              <w:numPr>
                <w:ilvl w:val="0"/>
                <w:numId w:val="4"/>
              </w:numPr>
              <w:spacing w:after="0" w:line="240" w:lineRule="auto"/>
              <w:ind w:left="179" w:hanging="179"/>
            </w:pPr>
            <w:r>
              <w:t>Diversity, Culture, Te Tiriti o Waitangi</w:t>
            </w:r>
          </w:p>
          <w:p w14:paraId="77C4D9FD" w14:textId="77777777" w:rsidR="0002060B" w:rsidRDefault="0002060B" w:rsidP="00480A7B">
            <w:pPr>
              <w:pStyle w:val="ListParagraph"/>
              <w:numPr>
                <w:ilvl w:val="0"/>
                <w:numId w:val="4"/>
              </w:numPr>
              <w:spacing w:after="0" w:line="240" w:lineRule="auto"/>
              <w:ind w:left="179" w:hanging="179"/>
            </w:pPr>
            <w:r>
              <w:t xml:space="preserve">Framing, Measuring and Planning                           </w:t>
            </w:r>
          </w:p>
          <w:p w14:paraId="55EBBA3E" w14:textId="77777777" w:rsidR="0002060B" w:rsidRDefault="0002060B" w:rsidP="00480A7B">
            <w:pPr>
              <w:pStyle w:val="ListParagraph"/>
              <w:numPr>
                <w:ilvl w:val="0"/>
                <w:numId w:val="4"/>
              </w:numPr>
              <w:spacing w:after="0" w:line="240" w:lineRule="auto"/>
              <w:ind w:left="179" w:hanging="179"/>
            </w:pPr>
            <w:r>
              <w:t xml:space="preserve">Intervention and Service Implementation         </w:t>
            </w:r>
          </w:p>
          <w:p w14:paraId="4F54B5C3" w14:textId="77777777" w:rsidR="0002060B" w:rsidRDefault="0002060B" w:rsidP="00480A7B">
            <w:pPr>
              <w:pStyle w:val="ListParagraph"/>
              <w:numPr>
                <w:ilvl w:val="0"/>
                <w:numId w:val="4"/>
              </w:numPr>
              <w:spacing w:after="0" w:line="240" w:lineRule="auto"/>
              <w:ind w:left="179" w:hanging="179"/>
            </w:pPr>
            <w:r>
              <w:lastRenderedPageBreak/>
              <w:t>Professional and Community Relations, Consultation, Collaboration</w:t>
            </w:r>
          </w:p>
          <w:p w14:paraId="7FCDE07D" w14:textId="77777777" w:rsidR="0002060B" w:rsidRDefault="0002060B" w:rsidP="00480A7B">
            <w:pPr>
              <w:pStyle w:val="ListParagraph"/>
              <w:numPr>
                <w:ilvl w:val="0"/>
                <w:numId w:val="4"/>
              </w:numPr>
              <w:spacing w:after="0" w:line="240" w:lineRule="auto"/>
              <w:ind w:left="179" w:hanging="179"/>
            </w:pPr>
            <w:r>
              <w:t xml:space="preserve">Professional, Legal, and Ethical Practice                 </w:t>
            </w:r>
            <w:r>
              <w:tab/>
            </w:r>
          </w:p>
          <w:p w14:paraId="182A15C5" w14:textId="77777777" w:rsidR="0002060B" w:rsidRDefault="0002060B" w:rsidP="00480A7B">
            <w:pPr>
              <w:pStyle w:val="ListParagraph"/>
              <w:numPr>
                <w:ilvl w:val="0"/>
                <w:numId w:val="4"/>
              </w:numPr>
              <w:spacing w:after="0" w:line="240" w:lineRule="auto"/>
              <w:ind w:left="179" w:hanging="179"/>
            </w:pPr>
            <w:r>
              <w:t xml:space="preserve">Reflective Practice </w:t>
            </w:r>
            <w:r>
              <w:tab/>
            </w:r>
          </w:p>
          <w:p w14:paraId="2191F1DF" w14:textId="77777777" w:rsidR="0002060B" w:rsidRDefault="0002060B" w:rsidP="00480A7B">
            <w:pPr>
              <w:pStyle w:val="ListParagraph"/>
              <w:numPr>
                <w:ilvl w:val="0"/>
                <w:numId w:val="4"/>
              </w:numPr>
              <w:spacing w:after="0" w:line="240" w:lineRule="auto"/>
              <w:ind w:left="179" w:hanging="179"/>
            </w:pPr>
            <w:r>
              <w:t>Supervision</w:t>
            </w:r>
          </w:p>
          <w:p w14:paraId="3044A65D" w14:textId="7026BAEF" w:rsidR="00442715" w:rsidRDefault="00442715" w:rsidP="007734A5">
            <w:pPr>
              <w:spacing w:after="0" w:line="240" w:lineRule="auto"/>
              <w:ind w:left="319" w:hanging="283"/>
            </w:pPr>
          </w:p>
        </w:tc>
      </w:tr>
    </w:tbl>
    <w:p w14:paraId="61852F23" w14:textId="77777777" w:rsidR="00D93848" w:rsidRDefault="00D93848" w:rsidP="00E4294D">
      <w:pPr>
        <w:jc w:val="center"/>
        <w:rPr>
          <w:b/>
          <w:bCs/>
          <w:sz w:val="24"/>
          <w:szCs w:val="24"/>
        </w:rPr>
      </w:pPr>
    </w:p>
    <w:p w14:paraId="3CBBE00E" w14:textId="6A412DC1" w:rsidR="00136E6E" w:rsidRPr="00136E6E" w:rsidRDefault="00136E6E" w:rsidP="00E4294D">
      <w:pPr>
        <w:jc w:val="center"/>
        <w:rPr>
          <w:b/>
          <w:bCs/>
          <w:sz w:val="24"/>
          <w:szCs w:val="24"/>
        </w:rPr>
      </w:pPr>
      <w:r w:rsidRPr="00136E6E">
        <w:rPr>
          <w:b/>
          <w:bCs/>
          <w:sz w:val="24"/>
          <w:szCs w:val="24"/>
        </w:rPr>
        <w:t>What happens next?</w:t>
      </w:r>
    </w:p>
    <w:p w14:paraId="502E344D" w14:textId="79F771B8" w:rsidR="00BE0F20" w:rsidRDefault="00136E6E" w:rsidP="00136E6E">
      <w:r w:rsidRPr="00136E6E">
        <w:t>Your proposal will be considered by the NZPsS Professional Development Committee. If accepted you will be asked to sign a</w:t>
      </w:r>
      <w:r w:rsidR="00480A7B">
        <w:t xml:space="preserve"> </w:t>
      </w:r>
      <w:r w:rsidRPr="00136E6E">
        <w:t xml:space="preserve">presenter’s agreement. </w:t>
      </w:r>
    </w:p>
    <w:p w14:paraId="3D8F727C" w14:textId="77777777" w:rsidR="00480A7B" w:rsidRDefault="00136E6E" w:rsidP="00136E6E">
      <w:r w:rsidRPr="00136E6E">
        <w:t xml:space="preserve">Please contact </w:t>
      </w:r>
      <w:r w:rsidR="00D96D23">
        <w:t>the PD coordinator</w:t>
      </w:r>
      <w:r w:rsidRPr="00136E6E">
        <w:t xml:space="preserve"> if you have any further queries at</w:t>
      </w:r>
      <w:r w:rsidR="00D5727F">
        <w:t xml:space="preserve"> </w:t>
      </w:r>
      <w:hyperlink r:id="rId11" w:history="1">
        <w:r w:rsidR="001B7D3E" w:rsidRPr="00A50CE1">
          <w:rPr>
            <w:rStyle w:val="Hyperlink"/>
          </w:rPr>
          <w:t>pd@psychology.org.nz</w:t>
        </w:r>
      </w:hyperlink>
      <w:r w:rsidR="00E4294D">
        <w:t xml:space="preserve">. </w:t>
      </w:r>
    </w:p>
    <w:p w14:paraId="0321142D" w14:textId="24D29449" w:rsidR="00983B05" w:rsidRDefault="00E4294D" w:rsidP="00136E6E">
      <w:r>
        <w:t xml:space="preserve">Thank you again for taking the time to complete this form. </w:t>
      </w:r>
    </w:p>
    <w:p w14:paraId="7E5B61B3" w14:textId="77777777" w:rsidR="0002060B" w:rsidRDefault="0002060B" w:rsidP="00136E6E"/>
    <w:p w14:paraId="0CD14530" w14:textId="535807F8" w:rsidR="00480A7B" w:rsidRDefault="00480A7B">
      <w:r>
        <w:br w:type="page"/>
      </w:r>
    </w:p>
    <w:p w14:paraId="312862E3" w14:textId="1BC82891" w:rsidR="00983B05" w:rsidRPr="0002060B" w:rsidRDefault="00983B05" w:rsidP="0002060B">
      <w:pPr>
        <w:pStyle w:val="Heading1"/>
      </w:pPr>
      <w:proofErr w:type="spellStart"/>
      <w:r>
        <w:lastRenderedPageBreak/>
        <w:t>NZPsS</w:t>
      </w:r>
      <w:proofErr w:type="spellEnd"/>
      <w:r>
        <w:t xml:space="preserve"> </w:t>
      </w:r>
      <w:r>
        <w:t xml:space="preserve">Strategic Aspirations 2022-2027 </w:t>
      </w: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68"/>
        <w:gridCol w:w="6804"/>
      </w:tblGrid>
      <w:tr w:rsidR="00983B05" w:rsidRPr="00480A7B" w14:paraId="787DB8E2" w14:textId="77777777" w:rsidTr="00480A7B">
        <w:tblPrEx>
          <w:tblCellMar>
            <w:top w:w="0" w:type="dxa"/>
            <w:bottom w:w="0" w:type="dxa"/>
          </w:tblCellMar>
        </w:tblPrEx>
        <w:trPr>
          <w:trHeight w:val="57"/>
        </w:trPr>
        <w:tc>
          <w:tcPr>
            <w:tcW w:w="2268" w:type="dxa"/>
            <w:tcBorders>
              <w:top w:val="none" w:sz="6" w:space="0" w:color="auto"/>
              <w:bottom w:val="none" w:sz="6" w:space="0" w:color="auto"/>
              <w:right w:val="none" w:sz="6" w:space="0" w:color="auto"/>
            </w:tcBorders>
          </w:tcPr>
          <w:p w14:paraId="75666CE9" w14:textId="0FDC7B40"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b/>
                <w:bCs/>
                <w:sz w:val="20"/>
                <w:szCs w:val="20"/>
              </w:rPr>
              <w:t xml:space="preserve">Strategic </w:t>
            </w:r>
            <w:r w:rsidRPr="00480A7B">
              <w:rPr>
                <w:rFonts w:asciiTheme="minorHAnsi" w:hAnsiTheme="minorHAnsi" w:cstheme="minorHAnsi"/>
                <w:b/>
                <w:bCs/>
                <w:sz w:val="20"/>
                <w:szCs w:val="20"/>
              </w:rPr>
              <w:t>Objective</w:t>
            </w:r>
          </w:p>
        </w:tc>
        <w:tc>
          <w:tcPr>
            <w:tcW w:w="6804" w:type="dxa"/>
            <w:tcBorders>
              <w:top w:val="none" w:sz="6" w:space="0" w:color="auto"/>
              <w:left w:val="none" w:sz="6" w:space="0" w:color="auto"/>
              <w:bottom w:val="none" w:sz="6" w:space="0" w:color="auto"/>
            </w:tcBorders>
          </w:tcPr>
          <w:p w14:paraId="756D2DAA" w14:textId="1870FB74"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b/>
                <w:bCs/>
                <w:sz w:val="20"/>
                <w:szCs w:val="20"/>
              </w:rPr>
              <w:t xml:space="preserve">Strategic </w:t>
            </w:r>
            <w:r w:rsidRPr="00480A7B">
              <w:rPr>
                <w:rFonts w:asciiTheme="minorHAnsi" w:hAnsiTheme="minorHAnsi" w:cstheme="minorHAnsi"/>
                <w:b/>
                <w:bCs/>
                <w:sz w:val="20"/>
                <w:szCs w:val="20"/>
              </w:rPr>
              <w:t>Goal</w:t>
            </w:r>
          </w:p>
        </w:tc>
      </w:tr>
      <w:tr w:rsidR="00983B05" w:rsidRPr="00480A7B" w14:paraId="58C0CD9A" w14:textId="77777777" w:rsidTr="00480A7B">
        <w:tblPrEx>
          <w:tblCellMar>
            <w:top w:w="0" w:type="dxa"/>
            <w:bottom w:w="0" w:type="dxa"/>
          </w:tblCellMar>
        </w:tblPrEx>
        <w:trPr>
          <w:trHeight w:val="57"/>
        </w:trPr>
        <w:tc>
          <w:tcPr>
            <w:tcW w:w="2268" w:type="dxa"/>
            <w:vMerge w:val="restart"/>
            <w:tcBorders>
              <w:top w:val="none" w:sz="6" w:space="0" w:color="auto"/>
              <w:right w:val="none" w:sz="6" w:space="0" w:color="auto"/>
            </w:tcBorders>
          </w:tcPr>
          <w:p w14:paraId="0A2AA61F" w14:textId="416B4345" w:rsidR="00983B05" w:rsidRPr="00480A7B" w:rsidRDefault="00983B05" w:rsidP="0002060B">
            <w:pPr>
              <w:pStyle w:val="Default"/>
              <w:spacing w:after="0" w:line="240" w:lineRule="auto"/>
              <w:rPr>
                <w:rFonts w:asciiTheme="minorHAnsi" w:hAnsiTheme="minorHAnsi" w:cstheme="minorHAnsi"/>
                <w:sz w:val="20"/>
                <w:szCs w:val="20"/>
              </w:rPr>
            </w:pPr>
            <w:proofErr w:type="spellStart"/>
            <w:r w:rsidRPr="00480A7B">
              <w:rPr>
                <w:rFonts w:asciiTheme="minorHAnsi" w:hAnsiTheme="minorHAnsi" w:cstheme="minorHAnsi"/>
                <w:sz w:val="20"/>
                <w:szCs w:val="20"/>
              </w:rPr>
              <w:t>Whakamana</w:t>
            </w:r>
            <w:proofErr w:type="spellEnd"/>
            <w:r w:rsidRPr="00480A7B">
              <w:rPr>
                <w:rFonts w:asciiTheme="minorHAnsi" w:hAnsiTheme="minorHAnsi" w:cstheme="minorHAnsi"/>
                <w:sz w:val="20"/>
                <w:szCs w:val="20"/>
              </w:rPr>
              <w:t xml:space="preserve"> Te Tiriti o Waitangi</w:t>
            </w:r>
          </w:p>
        </w:tc>
        <w:tc>
          <w:tcPr>
            <w:tcW w:w="6804" w:type="dxa"/>
            <w:tcBorders>
              <w:top w:val="none" w:sz="6" w:space="0" w:color="auto"/>
              <w:left w:val="none" w:sz="6" w:space="0" w:color="auto"/>
              <w:bottom w:val="none" w:sz="6" w:space="0" w:color="auto"/>
            </w:tcBorders>
          </w:tcPr>
          <w:p w14:paraId="2133BC05" w14:textId="4B007566"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 xml:space="preserve">1.1 Promotion of </w:t>
            </w:r>
            <w:proofErr w:type="spellStart"/>
            <w:r w:rsidRPr="00480A7B">
              <w:rPr>
                <w:rFonts w:asciiTheme="minorHAnsi" w:hAnsiTheme="minorHAnsi" w:cstheme="minorHAnsi"/>
                <w:sz w:val="20"/>
                <w:szCs w:val="20"/>
              </w:rPr>
              <w:t>mātauranga</w:t>
            </w:r>
            <w:proofErr w:type="spellEnd"/>
            <w:r w:rsidRPr="00480A7B">
              <w:rPr>
                <w:rFonts w:asciiTheme="minorHAnsi" w:hAnsiTheme="minorHAnsi" w:cstheme="minorHAnsi"/>
                <w:sz w:val="20"/>
                <w:szCs w:val="20"/>
              </w:rPr>
              <w:t xml:space="preserve"> Māori as visible in all areas of psychology</w:t>
            </w:r>
          </w:p>
        </w:tc>
      </w:tr>
      <w:tr w:rsidR="00983B05" w:rsidRPr="00480A7B" w14:paraId="4C2466CB" w14:textId="77777777" w:rsidTr="00480A7B">
        <w:tblPrEx>
          <w:tblCellMar>
            <w:top w:w="0" w:type="dxa"/>
            <w:bottom w:w="0" w:type="dxa"/>
          </w:tblCellMar>
        </w:tblPrEx>
        <w:trPr>
          <w:trHeight w:val="57"/>
        </w:trPr>
        <w:tc>
          <w:tcPr>
            <w:tcW w:w="2268" w:type="dxa"/>
            <w:vMerge/>
            <w:tcBorders>
              <w:right w:val="none" w:sz="6" w:space="0" w:color="auto"/>
            </w:tcBorders>
          </w:tcPr>
          <w:p w14:paraId="779C7937"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48E31EE1"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1.2 Ensure that Māori worldviews are reflected in all the Society's activities</w:t>
            </w:r>
          </w:p>
        </w:tc>
      </w:tr>
      <w:tr w:rsidR="00983B05" w:rsidRPr="00480A7B" w14:paraId="6C850412" w14:textId="77777777" w:rsidTr="00480A7B">
        <w:tblPrEx>
          <w:tblCellMar>
            <w:top w:w="0" w:type="dxa"/>
            <w:bottom w:w="0" w:type="dxa"/>
          </w:tblCellMar>
        </w:tblPrEx>
        <w:trPr>
          <w:trHeight w:val="57"/>
        </w:trPr>
        <w:tc>
          <w:tcPr>
            <w:tcW w:w="2268" w:type="dxa"/>
            <w:vMerge/>
            <w:tcBorders>
              <w:bottom w:val="none" w:sz="6" w:space="0" w:color="auto"/>
              <w:right w:val="none" w:sz="6" w:space="0" w:color="auto"/>
            </w:tcBorders>
          </w:tcPr>
          <w:p w14:paraId="2B885768"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288E0C92"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1.3 Support the establishment of a kaupapa Māori psychology</w:t>
            </w:r>
          </w:p>
        </w:tc>
      </w:tr>
      <w:tr w:rsidR="00983B05" w:rsidRPr="00480A7B" w14:paraId="1A49B2F9" w14:textId="77777777" w:rsidTr="00480A7B">
        <w:tblPrEx>
          <w:tblCellMar>
            <w:top w:w="0" w:type="dxa"/>
            <w:bottom w:w="0" w:type="dxa"/>
          </w:tblCellMar>
        </w:tblPrEx>
        <w:trPr>
          <w:trHeight w:val="57"/>
        </w:trPr>
        <w:tc>
          <w:tcPr>
            <w:tcW w:w="2268" w:type="dxa"/>
            <w:vMerge w:val="restart"/>
            <w:tcBorders>
              <w:top w:val="none" w:sz="6" w:space="0" w:color="auto"/>
              <w:right w:val="none" w:sz="6" w:space="0" w:color="auto"/>
            </w:tcBorders>
          </w:tcPr>
          <w:p w14:paraId="45FA07DF" w14:textId="6BA4A0E5"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Nurture Connections and relationships</w:t>
            </w:r>
          </w:p>
        </w:tc>
        <w:tc>
          <w:tcPr>
            <w:tcW w:w="6804" w:type="dxa"/>
            <w:tcBorders>
              <w:top w:val="none" w:sz="6" w:space="0" w:color="auto"/>
              <w:left w:val="none" w:sz="6" w:space="0" w:color="auto"/>
              <w:bottom w:val="none" w:sz="6" w:space="0" w:color="auto"/>
            </w:tcBorders>
          </w:tcPr>
          <w:p w14:paraId="240CCE0E" w14:textId="25BD5F0A"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2.1 Have mana-enhancing relationships with members, branches and institutes</w:t>
            </w:r>
          </w:p>
        </w:tc>
      </w:tr>
      <w:tr w:rsidR="00983B05" w:rsidRPr="00480A7B" w14:paraId="6F9684D1" w14:textId="77777777" w:rsidTr="00480A7B">
        <w:tblPrEx>
          <w:tblCellMar>
            <w:top w:w="0" w:type="dxa"/>
            <w:bottom w:w="0" w:type="dxa"/>
          </w:tblCellMar>
        </w:tblPrEx>
        <w:trPr>
          <w:trHeight w:val="57"/>
        </w:trPr>
        <w:tc>
          <w:tcPr>
            <w:tcW w:w="2268" w:type="dxa"/>
            <w:vMerge/>
            <w:tcBorders>
              <w:right w:val="none" w:sz="6" w:space="0" w:color="auto"/>
            </w:tcBorders>
          </w:tcPr>
          <w:p w14:paraId="1863C3AA"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465615FE"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2.2 Have mana-enhancing relationships with key external stakeholders</w:t>
            </w:r>
          </w:p>
        </w:tc>
      </w:tr>
      <w:tr w:rsidR="00983B05" w:rsidRPr="00480A7B" w14:paraId="10AF09F4" w14:textId="77777777" w:rsidTr="00480A7B">
        <w:tblPrEx>
          <w:tblCellMar>
            <w:top w:w="0" w:type="dxa"/>
            <w:bottom w:w="0" w:type="dxa"/>
          </w:tblCellMar>
        </w:tblPrEx>
        <w:trPr>
          <w:trHeight w:val="57"/>
        </w:trPr>
        <w:tc>
          <w:tcPr>
            <w:tcW w:w="2268" w:type="dxa"/>
            <w:vMerge/>
            <w:tcBorders>
              <w:bottom w:val="none" w:sz="6" w:space="0" w:color="auto"/>
              <w:right w:val="none" w:sz="6" w:space="0" w:color="auto"/>
            </w:tcBorders>
          </w:tcPr>
          <w:p w14:paraId="7C723411"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444470FA"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2.3 Foster collaborative relationships with national and international organisations to achieve common goals</w:t>
            </w:r>
          </w:p>
        </w:tc>
      </w:tr>
      <w:tr w:rsidR="00983B05" w:rsidRPr="00480A7B" w14:paraId="725E200B" w14:textId="77777777" w:rsidTr="00480A7B">
        <w:tblPrEx>
          <w:tblCellMar>
            <w:top w:w="0" w:type="dxa"/>
            <w:bottom w:w="0" w:type="dxa"/>
          </w:tblCellMar>
        </w:tblPrEx>
        <w:trPr>
          <w:trHeight w:val="57"/>
        </w:trPr>
        <w:tc>
          <w:tcPr>
            <w:tcW w:w="2268" w:type="dxa"/>
            <w:vMerge w:val="restart"/>
            <w:tcBorders>
              <w:top w:val="none" w:sz="6" w:space="0" w:color="auto"/>
              <w:right w:val="none" w:sz="6" w:space="0" w:color="auto"/>
            </w:tcBorders>
          </w:tcPr>
          <w:p w14:paraId="261D9508" w14:textId="6CF3C132"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Grow knowledge and expertise</w:t>
            </w:r>
          </w:p>
        </w:tc>
        <w:tc>
          <w:tcPr>
            <w:tcW w:w="6804" w:type="dxa"/>
            <w:tcBorders>
              <w:top w:val="none" w:sz="6" w:space="0" w:color="auto"/>
              <w:left w:val="none" w:sz="6" w:space="0" w:color="auto"/>
              <w:bottom w:val="none" w:sz="6" w:space="0" w:color="auto"/>
            </w:tcBorders>
          </w:tcPr>
          <w:p w14:paraId="57EB2102"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3.1 The Centre for Professional Development (CPD) offers high quality psychological knowledge and expertise</w:t>
            </w:r>
          </w:p>
        </w:tc>
      </w:tr>
      <w:tr w:rsidR="00983B05" w:rsidRPr="00480A7B" w14:paraId="1F505BC6" w14:textId="77777777" w:rsidTr="00480A7B">
        <w:tblPrEx>
          <w:tblCellMar>
            <w:top w:w="0" w:type="dxa"/>
            <w:bottom w:w="0" w:type="dxa"/>
          </w:tblCellMar>
        </w:tblPrEx>
        <w:trPr>
          <w:trHeight w:val="57"/>
        </w:trPr>
        <w:tc>
          <w:tcPr>
            <w:tcW w:w="2268" w:type="dxa"/>
            <w:vMerge/>
            <w:tcBorders>
              <w:right w:val="none" w:sz="6" w:space="0" w:color="auto"/>
            </w:tcBorders>
          </w:tcPr>
          <w:p w14:paraId="2000296E"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414215EF"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3.2 The public understands the role of a psychologist</w:t>
            </w:r>
          </w:p>
        </w:tc>
      </w:tr>
      <w:tr w:rsidR="00983B05" w:rsidRPr="00480A7B" w14:paraId="4810E184" w14:textId="77777777" w:rsidTr="00480A7B">
        <w:tblPrEx>
          <w:tblCellMar>
            <w:top w:w="0" w:type="dxa"/>
            <w:bottom w:w="0" w:type="dxa"/>
          </w:tblCellMar>
        </w:tblPrEx>
        <w:trPr>
          <w:trHeight w:val="57"/>
        </w:trPr>
        <w:tc>
          <w:tcPr>
            <w:tcW w:w="2268" w:type="dxa"/>
            <w:vMerge/>
            <w:tcBorders>
              <w:right w:val="none" w:sz="6" w:space="0" w:color="auto"/>
            </w:tcBorders>
          </w:tcPr>
          <w:p w14:paraId="68DD8E9F"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16B565D9"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3.3 The Society is a leader in psychology workforce development</w:t>
            </w:r>
          </w:p>
        </w:tc>
      </w:tr>
      <w:tr w:rsidR="00983B05" w:rsidRPr="00480A7B" w14:paraId="1DE3ED0F" w14:textId="77777777" w:rsidTr="00480A7B">
        <w:tblPrEx>
          <w:tblCellMar>
            <w:top w:w="0" w:type="dxa"/>
            <w:bottom w:w="0" w:type="dxa"/>
          </w:tblCellMar>
        </w:tblPrEx>
        <w:trPr>
          <w:trHeight w:val="57"/>
        </w:trPr>
        <w:tc>
          <w:tcPr>
            <w:tcW w:w="2268" w:type="dxa"/>
            <w:vMerge/>
            <w:tcBorders>
              <w:bottom w:val="none" w:sz="6" w:space="0" w:color="auto"/>
              <w:right w:val="none" w:sz="6" w:space="0" w:color="auto"/>
            </w:tcBorders>
          </w:tcPr>
          <w:p w14:paraId="4AA85AD2"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37B10A46" w14:textId="5E478EB4"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3.4 Members at different stages of their career are supported</w:t>
            </w:r>
          </w:p>
        </w:tc>
      </w:tr>
      <w:tr w:rsidR="00983B05" w:rsidRPr="00480A7B" w14:paraId="1CA6F0E6" w14:textId="77777777" w:rsidTr="00480A7B">
        <w:tblPrEx>
          <w:tblCellMar>
            <w:top w:w="0" w:type="dxa"/>
            <w:bottom w:w="0" w:type="dxa"/>
          </w:tblCellMar>
        </w:tblPrEx>
        <w:trPr>
          <w:trHeight w:val="57"/>
        </w:trPr>
        <w:tc>
          <w:tcPr>
            <w:tcW w:w="2268" w:type="dxa"/>
            <w:vMerge w:val="restart"/>
            <w:tcBorders>
              <w:top w:val="none" w:sz="6" w:space="0" w:color="auto"/>
              <w:right w:val="none" w:sz="6" w:space="0" w:color="auto"/>
            </w:tcBorders>
          </w:tcPr>
          <w:p w14:paraId="4C0A12D1" w14:textId="7A3A6CD3"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Promote and Advocate</w:t>
            </w:r>
          </w:p>
        </w:tc>
        <w:tc>
          <w:tcPr>
            <w:tcW w:w="6804" w:type="dxa"/>
            <w:tcBorders>
              <w:top w:val="none" w:sz="6" w:space="0" w:color="auto"/>
              <w:left w:val="none" w:sz="6" w:space="0" w:color="auto"/>
              <w:bottom w:val="none" w:sz="6" w:space="0" w:color="auto"/>
            </w:tcBorders>
          </w:tcPr>
          <w:p w14:paraId="3980C8DF"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4.1 The Society and psychologists are promoted and recognised as specialist knowledge holders</w:t>
            </w:r>
          </w:p>
        </w:tc>
      </w:tr>
      <w:tr w:rsidR="00983B05" w:rsidRPr="00480A7B" w14:paraId="704116CE" w14:textId="77777777" w:rsidTr="00480A7B">
        <w:tblPrEx>
          <w:tblCellMar>
            <w:top w:w="0" w:type="dxa"/>
            <w:bottom w:w="0" w:type="dxa"/>
          </w:tblCellMar>
        </w:tblPrEx>
        <w:trPr>
          <w:trHeight w:val="57"/>
        </w:trPr>
        <w:tc>
          <w:tcPr>
            <w:tcW w:w="2268" w:type="dxa"/>
            <w:vMerge/>
            <w:tcBorders>
              <w:right w:val="none" w:sz="6" w:space="0" w:color="auto"/>
            </w:tcBorders>
          </w:tcPr>
          <w:p w14:paraId="4B7471E2"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4D41CC22"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4.2 The psychology workforce is flourishing</w:t>
            </w:r>
          </w:p>
        </w:tc>
      </w:tr>
      <w:tr w:rsidR="00983B05" w:rsidRPr="00480A7B" w14:paraId="5436B1BF" w14:textId="77777777" w:rsidTr="00480A7B">
        <w:tblPrEx>
          <w:tblCellMar>
            <w:top w:w="0" w:type="dxa"/>
            <w:bottom w:w="0" w:type="dxa"/>
          </w:tblCellMar>
        </w:tblPrEx>
        <w:trPr>
          <w:trHeight w:val="57"/>
        </w:trPr>
        <w:tc>
          <w:tcPr>
            <w:tcW w:w="2268" w:type="dxa"/>
            <w:vMerge/>
            <w:tcBorders>
              <w:right w:val="none" w:sz="6" w:space="0" w:color="auto"/>
            </w:tcBorders>
          </w:tcPr>
          <w:p w14:paraId="0C14D09B"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15936FDA"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4.3 The Society contributes to research development and knowledge/</w:t>
            </w:r>
            <w:proofErr w:type="spellStart"/>
            <w:r w:rsidRPr="00480A7B">
              <w:rPr>
                <w:rFonts w:asciiTheme="minorHAnsi" w:hAnsiTheme="minorHAnsi" w:cstheme="minorHAnsi"/>
                <w:sz w:val="20"/>
                <w:szCs w:val="20"/>
              </w:rPr>
              <w:t>mātauranga</w:t>
            </w:r>
            <w:proofErr w:type="spellEnd"/>
            <w:r w:rsidRPr="00480A7B">
              <w:rPr>
                <w:rFonts w:asciiTheme="minorHAnsi" w:hAnsiTheme="minorHAnsi" w:cstheme="minorHAnsi"/>
                <w:sz w:val="20"/>
                <w:szCs w:val="20"/>
              </w:rPr>
              <w:t xml:space="preserve"> dissemination</w:t>
            </w:r>
          </w:p>
        </w:tc>
      </w:tr>
      <w:tr w:rsidR="00983B05" w:rsidRPr="00480A7B" w14:paraId="3A1D642A" w14:textId="77777777" w:rsidTr="00480A7B">
        <w:tblPrEx>
          <w:tblCellMar>
            <w:top w:w="0" w:type="dxa"/>
            <w:bottom w:w="0" w:type="dxa"/>
          </w:tblCellMar>
        </w:tblPrEx>
        <w:trPr>
          <w:trHeight w:val="57"/>
        </w:trPr>
        <w:tc>
          <w:tcPr>
            <w:tcW w:w="2268" w:type="dxa"/>
            <w:vMerge/>
            <w:tcBorders>
              <w:bottom w:val="none" w:sz="6" w:space="0" w:color="auto"/>
              <w:right w:val="none" w:sz="6" w:space="0" w:color="auto"/>
            </w:tcBorders>
          </w:tcPr>
          <w:p w14:paraId="514DC507"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2F8C72D0"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4.4 Psychology is applied in advocacy for social and environmental wellbeing and justice.</w:t>
            </w:r>
          </w:p>
        </w:tc>
      </w:tr>
      <w:tr w:rsidR="00983B05" w:rsidRPr="00480A7B" w14:paraId="50508170" w14:textId="77777777" w:rsidTr="00480A7B">
        <w:tblPrEx>
          <w:tblCellMar>
            <w:top w:w="0" w:type="dxa"/>
            <w:bottom w:w="0" w:type="dxa"/>
          </w:tblCellMar>
        </w:tblPrEx>
        <w:trPr>
          <w:trHeight w:val="57"/>
        </w:trPr>
        <w:tc>
          <w:tcPr>
            <w:tcW w:w="2268" w:type="dxa"/>
            <w:vMerge w:val="restart"/>
            <w:tcBorders>
              <w:top w:val="none" w:sz="6" w:space="0" w:color="auto"/>
              <w:right w:val="none" w:sz="6" w:space="0" w:color="auto"/>
            </w:tcBorders>
          </w:tcPr>
          <w:p w14:paraId="1498677E" w14:textId="2E6DC7E6"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 xml:space="preserve">Nurture the mauri of peoples and </w:t>
            </w:r>
            <w:proofErr w:type="spellStart"/>
            <w:r w:rsidRPr="00480A7B">
              <w:rPr>
                <w:rFonts w:asciiTheme="minorHAnsi" w:hAnsiTheme="minorHAnsi" w:cstheme="minorHAnsi"/>
                <w:sz w:val="20"/>
                <w:szCs w:val="20"/>
              </w:rPr>
              <w:t>taiao</w:t>
            </w:r>
            <w:proofErr w:type="spellEnd"/>
          </w:p>
          <w:p w14:paraId="35C70425"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2EF6E233"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5.1 Multiple identities and worldviews of members and communities are acknowledged and responded to</w:t>
            </w:r>
          </w:p>
        </w:tc>
      </w:tr>
      <w:tr w:rsidR="00983B05" w:rsidRPr="00480A7B" w14:paraId="6B0BC763" w14:textId="77777777" w:rsidTr="00480A7B">
        <w:tblPrEx>
          <w:tblCellMar>
            <w:top w:w="0" w:type="dxa"/>
            <w:bottom w:w="0" w:type="dxa"/>
          </w:tblCellMar>
        </w:tblPrEx>
        <w:trPr>
          <w:trHeight w:val="57"/>
        </w:trPr>
        <w:tc>
          <w:tcPr>
            <w:tcW w:w="2268" w:type="dxa"/>
            <w:vMerge/>
            <w:tcBorders>
              <w:right w:val="none" w:sz="6" w:space="0" w:color="auto"/>
            </w:tcBorders>
          </w:tcPr>
          <w:p w14:paraId="3B828765"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19910223"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5.2 Address the impact of imperialism and racism in psychology</w:t>
            </w:r>
          </w:p>
        </w:tc>
      </w:tr>
      <w:tr w:rsidR="00983B05" w:rsidRPr="00480A7B" w14:paraId="71897A08" w14:textId="77777777" w:rsidTr="00480A7B">
        <w:tblPrEx>
          <w:tblCellMar>
            <w:top w:w="0" w:type="dxa"/>
            <w:bottom w:w="0" w:type="dxa"/>
          </w:tblCellMar>
        </w:tblPrEx>
        <w:trPr>
          <w:trHeight w:val="57"/>
        </w:trPr>
        <w:tc>
          <w:tcPr>
            <w:tcW w:w="2268" w:type="dxa"/>
            <w:vMerge/>
            <w:tcBorders>
              <w:right w:val="none" w:sz="6" w:space="0" w:color="auto"/>
            </w:tcBorders>
          </w:tcPr>
          <w:p w14:paraId="3DED1687"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4B8612BB"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5.3 Take a Tiriti- informed approach to respond to the need for urgent action on Climate and Social Issues and their impacts</w:t>
            </w:r>
          </w:p>
        </w:tc>
      </w:tr>
      <w:tr w:rsidR="00983B05" w:rsidRPr="00480A7B" w14:paraId="2A63D857" w14:textId="77777777" w:rsidTr="00480A7B">
        <w:tblPrEx>
          <w:tblCellMar>
            <w:top w:w="0" w:type="dxa"/>
            <w:bottom w:w="0" w:type="dxa"/>
          </w:tblCellMar>
        </w:tblPrEx>
        <w:trPr>
          <w:trHeight w:val="57"/>
        </w:trPr>
        <w:tc>
          <w:tcPr>
            <w:tcW w:w="2268" w:type="dxa"/>
            <w:vMerge/>
            <w:tcBorders>
              <w:bottom w:val="none" w:sz="6" w:space="0" w:color="auto"/>
              <w:right w:val="none" w:sz="6" w:space="0" w:color="auto"/>
            </w:tcBorders>
          </w:tcPr>
          <w:p w14:paraId="421B668A" w14:textId="77777777" w:rsidR="00983B05" w:rsidRPr="00480A7B" w:rsidRDefault="00983B05" w:rsidP="0002060B">
            <w:pPr>
              <w:pStyle w:val="Default"/>
              <w:spacing w:after="0" w:line="240" w:lineRule="auto"/>
              <w:rPr>
                <w:rFonts w:asciiTheme="minorHAnsi" w:hAnsiTheme="minorHAnsi" w:cstheme="minorHAnsi"/>
                <w:sz w:val="20"/>
                <w:szCs w:val="20"/>
              </w:rPr>
            </w:pPr>
          </w:p>
        </w:tc>
        <w:tc>
          <w:tcPr>
            <w:tcW w:w="6804" w:type="dxa"/>
            <w:tcBorders>
              <w:top w:val="none" w:sz="6" w:space="0" w:color="auto"/>
              <w:left w:val="none" w:sz="6" w:space="0" w:color="auto"/>
              <w:bottom w:val="none" w:sz="6" w:space="0" w:color="auto"/>
            </w:tcBorders>
          </w:tcPr>
          <w:p w14:paraId="303989AF" w14:textId="77777777" w:rsidR="00983B05" w:rsidRPr="00480A7B" w:rsidRDefault="00983B05" w:rsidP="0002060B">
            <w:pPr>
              <w:pStyle w:val="Default"/>
              <w:spacing w:after="0" w:line="240" w:lineRule="auto"/>
              <w:rPr>
                <w:rFonts w:asciiTheme="minorHAnsi" w:hAnsiTheme="minorHAnsi" w:cstheme="minorHAnsi"/>
                <w:sz w:val="20"/>
                <w:szCs w:val="20"/>
              </w:rPr>
            </w:pPr>
            <w:r w:rsidRPr="00480A7B">
              <w:rPr>
                <w:rFonts w:asciiTheme="minorHAnsi" w:hAnsiTheme="minorHAnsi" w:cstheme="minorHAnsi"/>
                <w:sz w:val="20"/>
                <w:szCs w:val="20"/>
              </w:rPr>
              <w:t>5.4 Prioritise, promote and support self-care for psychologists</w:t>
            </w:r>
          </w:p>
        </w:tc>
      </w:tr>
    </w:tbl>
    <w:p w14:paraId="7F1C6FBF" w14:textId="77777777" w:rsidR="00983B05" w:rsidRDefault="00983B05" w:rsidP="00136E6E"/>
    <w:p w14:paraId="71B95A2F" w14:textId="77777777" w:rsidR="00480A7B" w:rsidRDefault="00480A7B" w:rsidP="00136E6E"/>
    <w:p w14:paraId="32404706" w14:textId="77777777" w:rsidR="00480A7B" w:rsidRDefault="00480A7B" w:rsidP="00136E6E"/>
    <w:p w14:paraId="579DBC75" w14:textId="77777777" w:rsidR="00480A7B" w:rsidRDefault="00480A7B" w:rsidP="00136E6E"/>
    <w:p w14:paraId="7D4555C1" w14:textId="77777777" w:rsidR="00480A7B" w:rsidRDefault="00480A7B" w:rsidP="00136E6E"/>
    <w:p w14:paraId="27A67885" w14:textId="77777777" w:rsidR="00480A7B" w:rsidRDefault="00480A7B" w:rsidP="00136E6E"/>
    <w:p w14:paraId="09924221" w14:textId="336264BC" w:rsidR="00983B05" w:rsidRDefault="00983B05" w:rsidP="0002060B">
      <w:pPr>
        <w:pStyle w:val="Heading1"/>
      </w:pPr>
      <w:r w:rsidRPr="00983B05">
        <w:lastRenderedPageBreak/>
        <w:t>Core Competenc</w:t>
      </w:r>
      <w:r w:rsidRPr="00983B05">
        <w:t>ies</w:t>
      </w:r>
    </w:p>
    <w:tbl>
      <w:tblPr>
        <w:tblStyle w:val="TableGrid"/>
        <w:tblW w:w="0" w:type="auto"/>
        <w:tblLook w:val="04A0" w:firstRow="1" w:lastRow="0" w:firstColumn="1" w:lastColumn="0" w:noHBand="0" w:noVBand="1"/>
      </w:tblPr>
      <w:tblGrid>
        <w:gridCol w:w="2263"/>
        <w:gridCol w:w="6753"/>
      </w:tblGrid>
      <w:tr w:rsidR="0002060B" w:rsidRPr="00480A7B" w14:paraId="3FC7DDA4" w14:textId="77777777" w:rsidTr="00480A7B">
        <w:tc>
          <w:tcPr>
            <w:tcW w:w="2263" w:type="dxa"/>
            <w:vAlign w:val="center"/>
          </w:tcPr>
          <w:p w14:paraId="1CC1857A" w14:textId="727A5667" w:rsidR="0002060B" w:rsidRPr="00480A7B" w:rsidRDefault="0002060B" w:rsidP="00480A7B">
            <w:pPr>
              <w:spacing w:after="0"/>
              <w:rPr>
                <w:b/>
                <w:bCs/>
                <w:sz w:val="20"/>
                <w:szCs w:val="20"/>
              </w:rPr>
            </w:pPr>
            <w:r w:rsidRPr="00480A7B">
              <w:rPr>
                <w:b/>
                <w:bCs/>
                <w:sz w:val="20"/>
                <w:szCs w:val="20"/>
              </w:rPr>
              <w:t>Competency</w:t>
            </w:r>
          </w:p>
        </w:tc>
        <w:tc>
          <w:tcPr>
            <w:tcW w:w="6753" w:type="dxa"/>
            <w:vAlign w:val="center"/>
          </w:tcPr>
          <w:p w14:paraId="472A6094" w14:textId="5CE8EB64" w:rsidR="0002060B" w:rsidRPr="00480A7B" w:rsidRDefault="0002060B" w:rsidP="00480A7B">
            <w:pPr>
              <w:spacing w:after="0"/>
              <w:rPr>
                <w:b/>
                <w:bCs/>
                <w:sz w:val="20"/>
                <w:szCs w:val="20"/>
              </w:rPr>
            </w:pPr>
            <w:r w:rsidRPr="00480A7B">
              <w:rPr>
                <w:b/>
                <w:bCs/>
                <w:sz w:val="20"/>
                <w:szCs w:val="20"/>
              </w:rPr>
              <w:t>Description</w:t>
            </w:r>
          </w:p>
        </w:tc>
      </w:tr>
      <w:tr w:rsidR="0002060B" w:rsidRPr="00480A7B" w14:paraId="71F30A7A" w14:textId="77777777" w:rsidTr="00480A7B">
        <w:tc>
          <w:tcPr>
            <w:tcW w:w="2263" w:type="dxa"/>
          </w:tcPr>
          <w:p w14:paraId="6CE4684C" w14:textId="77777777" w:rsidR="0002060B" w:rsidRPr="00480A7B" w:rsidRDefault="0002060B" w:rsidP="0002060B">
            <w:pPr>
              <w:spacing w:after="0" w:line="240" w:lineRule="auto"/>
              <w:rPr>
                <w:b/>
                <w:bCs/>
                <w:sz w:val="20"/>
                <w:szCs w:val="20"/>
              </w:rPr>
            </w:pPr>
            <w:r w:rsidRPr="00480A7B">
              <w:rPr>
                <w:b/>
                <w:bCs/>
                <w:sz w:val="20"/>
                <w:szCs w:val="20"/>
              </w:rPr>
              <w:t xml:space="preserve">Communication </w:t>
            </w:r>
          </w:p>
          <w:p w14:paraId="11822166" w14:textId="77777777" w:rsidR="0002060B" w:rsidRPr="00480A7B" w:rsidRDefault="0002060B" w:rsidP="0002060B">
            <w:pPr>
              <w:spacing w:after="0" w:line="240" w:lineRule="auto"/>
              <w:rPr>
                <w:b/>
                <w:bCs/>
                <w:sz w:val="20"/>
                <w:szCs w:val="20"/>
              </w:rPr>
            </w:pPr>
          </w:p>
        </w:tc>
        <w:tc>
          <w:tcPr>
            <w:tcW w:w="6753" w:type="dxa"/>
          </w:tcPr>
          <w:p w14:paraId="0F560463" w14:textId="7E71229D" w:rsidR="0002060B" w:rsidRPr="00480A7B" w:rsidRDefault="0002060B" w:rsidP="0002060B">
            <w:pPr>
              <w:spacing w:after="0" w:line="240" w:lineRule="auto"/>
              <w:rPr>
                <w:sz w:val="20"/>
                <w:szCs w:val="20"/>
              </w:rPr>
            </w:pPr>
            <w:r w:rsidRPr="00480A7B">
              <w:rPr>
                <w:sz w:val="20"/>
                <w:szCs w:val="20"/>
              </w:rPr>
              <w:t>Concerns psychologists’ effective and appropriate communication with individual, organisational, and community clients, other professionals and the public. Ability to convey ideas, disseminate information, and inform clients and colleagues effectively and efficiently.</w:t>
            </w:r>
          </w:p>
        </w:tc>
      </w:tr>
      <w:tr w:rsidR="0002060B" w:rsidRPr="00480A7B" w14:paraId="76C4CC14" w14:textId="77777777" w:rsidTr="00480A7B">
        <w:tc>
          <w:tcPr>
            <w:tcW w:w="2263" w:type="dxa"/>
          </w:tcPr>
          <w:p w14:paraId="72E4F092" w14:textId="3F147BC1" w:rsidR="0002060B" w:rsidRPr="00480A7B" w:rsidRDefault="0002060B" w:rsidP="0002060B">
            <w:pPr>
              <w:spacing w:after="0" w:line="240" w:lineRule="auto"/>
              <w:rPr>
                <w:sz w:val="20"/>
                <w:szCs w:val="20"/>
              </w:rPr>
            </w:pPr>
            <w:r w:rsidRPr="00480A7B">
              <w:rPr>
                <w:b/>
                <w:bCs/>
                <w:sz w:val="20"/>
                <w:szCs w:val="20"/>
              </w:rPr>
              <w:t xml:space="preserve">Discipline, Knowledge, Scholarship and Research </w:t>
            </w:r>
          </w:p>
        </w:tc>
        <w:tc>
          <w:tcPr>
            <w:tcW w:w="6753" w:type="dxa"/>
          </w:tcPr>
          <w:p w14:paraId="6BA0114E" w14:textId="785F634B" w:rsidR="0002060B" w:rsidRPr="00480A7B" w:rsidRDefault="0002060B" w:rsidP="0002060B">
            <w:pPr>
              <w:spacing w:after="0" w:line="240" w:lineRule="auto"/>
              <w:rPr>
                <w:sz w:val="20"/>
                <w:szCs w:val="20"/>
              </w:rPr>
            </w:pPr>
            <w:r w:rsidRPr="00480A7B">
              <w:rPr>
                <w:sz w:val="20"/>
                <w:szCs w:val="20"/>
              </w:rPr>
              <w:t>Concerned with knowledge base relevant to psychology practice, including understanding the content (relevant theories and models) uses (evidence-based decision making), and methods of psychological knowledge acquisition</w:t>
            </w:r>
          </w:p>
        </w:tc>
      </w:tr>
      <w:tr w:rsidR="0002060B" w:rsidRPr="00480A7B" w14:paraId="1BDBE965" w14:textId="77777777" w:rsidTr="00480A7B">
        <w:tc>
          <w:tcPr>
            <w:tcW w:w="2263" w:type="dxa"/>
          </w:tcPr>
          <w:p w14:paraId="76D60716" w14:textId="77777777" w:rsidR="0002060B" w:rsidRPr="00480A7B" w:rsidRDefault="0002060B" w:rsidP="0002060B">
            <w:pPr>
              <w:spacing w:after="0" w:line="240" w:lineRule="auto"/>
              <w:rPr>
                <w:b/>
                <w:bCs/>
                <w:sz w:val="20"/>
                <w:szCs w:val="20"/>
              </w:rPr>
            </w:pPr>
            <w:r w:rsidRPr="00480A7B">
              <w:rPr>
                <w:b/>
                <w:bCs/>
                <w:sz w:val="20"/>
                <w:szCs w:val="20"/>
              </w:rPr>
              <w:t>Diversity, Culture and the Treaty of Waitangi</w:t>
            </w:r>
          </w:p>
          <w:p w14:paraId="0BDABF85" w14:textId="77777777" w:rsidR="0002060B" w:rsidRPr="00480A7B" w:rsidRDefault="0002060B" w:rsidP="0002060B">
            <w:pPr>
              <w:spacing w:after="0" w:line="240" w:lineRule="auto"/>
              <w:rPr>
                <w:sz w:val="20"/>
                <w:szCs w:val="20"/>
              </w:rPr>
            </w:pPr>
          </w:p>
        </w:tc>
        <w:tc>
          <w:tcPr>
            <w:tcW w:w="6753" w:type="dxa"/>
          </w:tcPr>
          <w:p w14:paraId="1EED978E" w14:textId="5549D04D" w:rsidR="0002060B" w:rsidRPr="00480A7B" w:rsidRDefault="0002060B" w:rsidP="0002060B">
            <w:pPr>
              <w:spacing w:after="0" w:line="240" w:lineRule="auto"/>
              <w:rPr>
                <w:sz w:val="20"/>
                <w:szCs w:val="20"/>
              </w:rPr>
            </w:pPr>
            <w:r w:rsidRPr="00480A7B">
              <w:rPr>
                <w:sz w:val="20"/>
                <w:szCs w:val="20"/>
              </w:rPr>
              <w:t xml:space="preserve">Knowledge skills and attitudes required to provide culturally safe practice. Includes understanding of Te Tiriti and ability to work </w:t>
            </w:r>
            <w:proofErr w:type="spellStart"/>
            <w:r w:rsidRPr="00480A7B">
              <w:rPr>
                <w:sz w:val="20"/>
                <w:szCs w:val="20"/>
              </w:rPr>
              <w:t>biculturally</w:t>
            </w:r>
            <w:proofErr w:type="spellEnd"/>
            <w:r w:rsidRPr="00480A7B">
              <w:rPr>
                <w:sz w:val="20"/>
                <w:szCs w:val="20"/>
              </w:rPr>
              <w:t xml:space="preserve">, </w:t>
            </w:r>
            <w:proofErr w:type="spellStart"/>
            <w:r w:rsidRPr="00480A7B">
              <w:rPr>
                <w:sz w:val="20"/>
                <w:szCs w:val="20"/>
              </w:rPr>
              <w:t>multicuturally</w:t>
            </w:r>
            <w:proofErr w:type="spellEnd"/>
            <w:r w:rsidRPr="00480A7B">
              <w:rPr>
                <w:sz w:val="20"/>
                <w:szCs w:val="20"/>
              </w:rPr>
              <w:t xml:space="preserve"> and with diverse groups defined by gender, spiritual belief, sexual orientation, abilities, lifestyle, age, social status etc.</w:t>
            </w:r>
          </w:p>
        </w:tc>
      </w:tr>
      <w:tr w:rsidR="0002060B" w:rsidRPr="00480A7B" w14:paraId="1F044FAE" w14:textId="77777777" w:rsidTr="00480A7B">
        <w:tc>
          <w:tcPr>
            <w:tcW w:w="2263" w:type="dxa"/>
          </w:tcPr>
          <w:p w14:paraId="5E95941E" w14:textId="77777777" w:rsidR="0002060B" w:rsidRPr="00480A7B" w:rsidRDefault="0002060B" w:rsidP="0002060B">
            <w:pPr>
              <w:spacing w:after="0" w:line="240" w:lineRule="auto"/>
              <w:rPr>
                <w:b/>
                <w:bCs/>
                <w:sz w:val="20"/>
                <w:szCs w:val="20"/>
              </w:rPr>
            </w:pPr>
            <w:r w:rsidRPr="00480A7B">
              <w:rPr>
                <w:b/>
                <w:bCs/>
                <w:sz w:val="20"/>
                <w:szCs w:val="20"/>
              </w:rPr>
              <w:t xml:space="preserve">Framing, Measuring and Planning </w:t>
            </w:r>
          </w:p>
          <w:p w14:paraId="2B60273B" w14:textId="77777777" w:rsidR="0002060B" w:rsidRPr="00480A7B" w:rsidRDefault="0002060B" w:rsidP="0002060B">
            <w:pPr>
              <w:spacing w:after="0" w:line="240" w:lineRule="auto"/>
              <w:rPr>
                <w:b/>
                <w:bCs/>
                <w:sz w:val="20"/>
                <w:szCs w:val="20"/>
              </w:rPr>
            </w:pPr>
          </w:p>
        </w:tc>
        <w:tc>
          <w:tcPr>
            <w:tcW w:w="6753" w:type="dxa"/>
          </w:tcPr>
          <w:p w14:paraId="4A078EF6" w14:textId="0BC91023" w:rsidR="0002060B" w:rsidRPr="00480A7B" w:rsidRDefault="0002060B" w:rsidP="0002060B">
            <w:pPr>
              <w:spacing w:after="0" w:line="240" w:lineRule="auto"/>
              <w:rPr>
                <w:sz w:val="20"/>
                <w:szCs w:val="20"/>
              </w:rPr>
            </w:pPr>
            <w:r w:rsidRPr="00480A7B">
              <w:rPr>
                <w:sz w:val="20"/>
                <w:szCs w:val="20"/>
              </w:rPr>
              <w:t>Knowledge and ability required for systematic organisation and planning activities involved in systematic psychological assessment, evaluation and problem solving. e.g., Knowledge of interviewing skills and styles; various approaches to data collection and their applicability, strengths and limitations.</w:t>
            </w:r>
          </w:p>
        </w:tc>
      </w:tr>
      <w:tr w:rsidR="0002060B" w:rsidRPr="00480A7B" w14:paraId="013EFAFD" w14:textId="77777777" w:rsidTr="00480A7B">
        <w:tc>
          <w:tcPr>
            <w:tcW w:w="2263" w:type="dxa"/>
          </w:tcPr>
          <w:p w14:paraId="037197A9" w14:textId="77777777" w:rsidR="0002060B" w:rsidRPr="00480A7B" w:rsidRDefault="0002060B" w:rsidP="0002060B">
            <w:pPr>
              <w:spacing w:after="0" w:line="240" w:lineRule="auto"/>
              <w:rPr>
                <w:b/>
                <w:bCs/>
                <w:sz w:val="20"/>
                <w:szCs w:val="20"/>
              </w:rPr>
            </w:pPr>
            <w:r w:rsidRPr="00480A7B">
              <w:rPr>
                <w:b/>
                <w:bCs/>
                <w:sz w:val="20"/>
                <w:szCs w:val="20"/>
              </w:rPr>
              <w:t xml:space="preserve">Intervention and Service Implementation </w:t>
            </w:r>
          </w:p>
          <w:p w14:paraId="37D3F2E1" w14:textId="77777777" w:rsidR="0002060B" w:rsidRPr="00480A7B" w:rsidRDefault="0002060B" w:rsidP="0002060B">
            <w:pPr>
              <w:spacing w:after="0" w:line="240" w:lineRule="auto"/>
              <w:rPr>
                <w:b/>
                <w:bCs/>
                <w:sz w:val="20"/>
                <w:szCs w:val="20"/>
              </w:rPr>
            </w:pPr>
          </w:p>
        </w:tc>
        <w:tc>
          <w:tcPr>
            <w:tcW w:w="6753" w:type="dxa"/>
          </w:tcPr>
          <w:p w14:paraId="41C36D25" w14:textId="3B7CD35A" w:rsidR="0002060B" w:rsidRPr="00480A7B" w:rsidRDefault="0002060B" w:rsidP="0002060B">
            <w:pPr>
              <w:spacing w:after="0" w:line="240" w:lineRule="auto"/>
              <w:rPr>
                <w:sz w:val="20"/>
                <w:szCs w:val="20"/>
              </w:rPr>
            </w:pPr>
            <w:r w:rsidRPr="00480A7B">
              <w:rPr>
                <w:sz w:val="20"/>
                <w:szCs w:val="20"/>
              </w:rPr>
              <w:t xml:space="preserve">Concerns steps involved in planning, design, provision and evaluation of psychological services </w:t>
            </w:r>
            <w:proofErr w:type="gramStart"/>
            <w:r w:rsidRPr="00480A7B">
              <w:rPr>
                <w:sz w:val="20"/>
                <w:szCs w:val="20"/>
              </w:rPr>
              <w:t>including:</w:t>
            </w:r>
            <w:proofErr w:type="gramEnd"/>
            <w:r w:rsidRPr="00480A7B">
              <w:rPr>
                <w:sz w:val="20"/>
                <w:szCs w:val="20"/>
              </w:rPr>
              <w:t xml:space="preserve"> analysis of information, formulation, understanding relevant theory and knowledge, skilful application of interventions, understanding the importance of context in intervention.</w:t>
            </w:r>
          </w:p>
        </w:tc>
      </w:tr>
      <w:tr w:rsidR="0002060B" w:rsidRPr="00480A7B" w14:paraId="5ADEE6FE" w14:textId="77777777" w:rsidTr="00480A7B">
        <w:tc>
          <w:tcPr>
            <w:tcW w:w="2263" w:type="dxa"/>
          </w:tcPr>
          <w:p w14:paraId="7DA32837" w14:textId="22B2EB4F" w:rsidR="0002060B" w:rsidRPr="00480A7B" w:rsidRDefault="0002060B" w:rsidP="0002060B">
            <w:pPr>
              <w:spacing w:after="0" w:line="240" w:lineRule="auto"/>
              <w:rPr>
                <w:sz w:val="20"/>
                <w:szCs w:val="20"/>
              </w:rPr>
            </w:pPr>
            <w:r w:rsidRPr="00480A7B">
              <w:rPr>
                <w:b/>
                <w:bCs/>
                <w:sz w:val="20"/>
                <w:szCs w:val="20"/>
              </w:rPr>
              <w:t>Professional and Community Relations, Consultation, Collaboration</w:t>
            </w:r>
          </w:p>
        </w:tc>
        <w:tc>
          <w:tcPr>
            <w:tcW w:w="6753" w:type="dxa"/>
          </w:tcPr>
          <w:p w14:paraId="0823A789" w14:textId="3EC4E5DB" w:rsidR="0002060B" w:rsidRPr="00480A7B" w:rsidRDefault="0002060B" w:rsidP="0002060B">
            <w:pPr>
              <w:spacing w:after="0" w:line="240" w:lineRule="auto"/>
              <w:rPr>
                <w:sz w:val="20"/>
                <w:szCs w:val="20"/>
              </w:rPr>
            </w:pPr>
            <w:proofErr w:type="gramStart"/>
            <w:r w:rsidRPr="00480A7B">
              <w:rPr>
                <w:sz w:val="20"/>
                <w:szCs w:val="20"/>
              </w:rPr>
              <w:t>Concerns</w:t>
            </w:r>
            <w:proofErr w:type="gramEnd"/>
            <w:r w:rsidRPr="00480A7B">
              <w:rPr>
                <w:sz w:val="20"/>
                <w:szCs w:val="20"/>
              </w:rPr>
              <w:t xml:space="preserve"> ability to establish and maintain effective relationships with clients, colleagues, groups, communities. Includes understanding of own role in relation to others, understanding roles and strengths of others, ability to consult effectively.</w:t>
            </w:r>
          </w:p>
        </w:tc>
      </w:tr>
      <w:tr w:rsidR="0002060B" w:rsidRPr="00480A7B" w14:paraId="009DFE66" w14:textId="77777777" w:rsidTr="00480A7B">
        <w:tc>
          <w:tcPr>
            <w:tcW w:w="2263" w:type="dxa"/>
          </w:tcPr>
          <w:p w14:paraId="34508F44" w14:textId="77777777" w:rsidR="0002060B" w:rsidRPr="00480A7B" w:rsidRDefault="0002060B" w:rsidP="0002060B">
            <w:pPr>
              <w:spacing w:after="0" w:line="240" w:lineRule="auto"/>
              <w:rPr>
                <w:b/>
                <w:bCs/>
                <w:sz w:val="20"/>
                <w:szCs w:val="20"/>
              </w:rPr>
            </w:pPr>
            <w:r w:rsidRPr="00480A7B">
              <w:rPr>
                <w:b/>
                <w:bCs/>
                <w:sz w:val="20"/>
                <w:szCs w:val="20"/>
              </w:rPr>
              <w:t xml:space="preserve">Professional, Legal and Ethical Practice </w:t>
            </w:r>
          </w:p>
          <w:p w14:paraId="1194FA40" w14:textId="77777777" w:rsidR="0002060B" w:rsidRPr="00480A7B" w:rsidRDefault="0002060B" w:rsidP="0002060B">
            <w:pPr>
              <w:spacing w:after="0" w:line="240" w:lineRule="auto"/>
              <w:rPr>
                <w:sz w:val="20"/>
                <w:szCs w:val="20"/>
              </w:rPr>
            </w:pPr>
          </w:p>
        </w:tc>
        <w:tc>
          <w:tcPr>
            <w:tcW w:w="6753" w:type="dxa"/>
          </w:tcPr>
          <w:p w14:paraId="109A0AD3" w14:textId="44FA0CFE" w:rsidR="0002060B" w:rsidRPr="00480A7B" w:rsidRDefault="0002060B" w:rsidP="0002060B">
            <w:pPr>
              <w:spacing w:after="0" w:line="240" w:lineRule="auto"/>
              <w:rPr>
                <w:sz w:val="20"/>
                <w:szCs w:val="20"/>
              </w:rPr>
            </w:pPr>
            <w:r w:rsidRPr="00480A7B">
              <w:rPr>
                <w:sz w:val="20"/>
                <w:szCs w:val="20"/>
              </w:rPr>
              <w:t>Knowledge and skilled application of legal and ethical aspects of psychological practice. Includes knowledge of relevant legislation, standards, guidelines, the Code of Ethics, and other sources of guidance. Knowledge of the rights and interests of clients.</w:t>
            </w:r>
          </w:p>
        </w:tc>
      </w:tr>
      <w:tr w:rsidR="0002060B" w:rsidRPr="00480A7B" w14:paraId="651C4B02" w14:textId="77777777" w:rsidTr="00480A7B">
        <w:tc>
          <w:tcPr>
            <w:tcW w:w="2263" w:type="dxa"/>
          </w:tcPr>
          <w:p w14:paraId="483535F1" w14:textId="77777777" w:rsidR="0002060B" w:rsidRPr="00480A7B" w:rsidRDefault="0002060B" w:rsidP="0002060B">
            <w:pPr>
              <w:spacing w:after="0" w:line="240" w:lineRule="auto"/>
              <w:rPr>
                <w:b/>
                <w:bCs/>
                <w:sz w:val="20"/>
                <w:szCs w:val="20"/>
              </w:rPr>
            </w:pPr>
            <w:r w:rsidRPr="00480A7B">
              <w:rPr>
                <w:b/>
                <w:bCs/>
                <w:sz w:val="20"/>
                <w:szCs w:val="20"/>
              </w:rPr>
              <w:t>Provision of Supervision</w:t>
            </w:r>
          </w:p>
          <w:p w14:paraId="3C6342CE" w14:textId="77777777" w:rsidR="0002060B" w:rsidRPr="00480A7B" w:rsidRDefault="0002060B" w:rsidP="0002060B">
            <w:pPr>
              <w:spacing w:after="0" w:line="240" w:lineRule="auto"/>
              <w:rPr>
                <w:b/>
                <w:bCs/>
                <w:sz w:val="20"/>
                <w:szCs w:val="20"/>
              </w:rPr>
            </w:pPr>
          </w:p>
        </w:tc>
        <w:tc>
          <w:tcPr>
            <w:tcW w:w="6753" w:type="dxa"/>
          </w:tcPr>
          <w:p w14:paraId="68ECF267" w14:textId="47D13734" w:rsidR="0002060B" w:rsidRPr="00480A7B" w:rsidRDefault="0002060B" w:rsidP="0002060B">
            <w:pPr>
              <w:spacing w:after="0" w:line="240" w:lineRule="auto"/>
              <w:rPr>
                <w:sz w:val="20"/>
                <w:szCs w:val="20"/>
              </w:rPr>
            </w:pPr>
            <w:r w:rsidRPr="00480A7B">
              <w:rPr>
                <w:sz w:val="20"/>
                <w:szCs w:val="20"/>
              </w:rPr>
              <w:t>This concerns anyone providing supervision and relates to understanding functions of supervision, understanding of models and approaches to supervision, ability to manage process of supervision, skilful delivery of supervision relevant to needs of supervisee.</w:t>
            </w:r>
          </w:p>
        </w:tc>
      </w:tr>
      <w:tr w:rsidR="0002060B" w:rsidRPr="00480A7B" w14:paraId="6D98BA72" w14:textId="77777777" w:rsidTr="00480A7B">
        <w:tc>
          <w:tcPr>
            <w:tcW w:w="2263" w:type="dxa"/>
          </w:tcPr>
          <w:p w14:paraId="097673A8" w14:textId="77777777" w:rsidR="0002060B" w:rsidRPr="00480A7B" w:rsidRDefault="0002060B" w:rsidP="0002060B">
            <w:pPr>
              <w:spacing w:after="0" w:line="240" w:lineRule="auto"/>
              <w:rPr>
                <w:b/>
                <w:bCs/>
                <w:sz w:val="20"/>
                <w:szCs w:val="20"/>
              </w:rPr>
            </w:pPr>
            <w:r w:rsidRPr="00480A7B">
              <w:rPr>
                <w:b/>
                <w:bCs/>
                <w:sz w:val="20"/>
                <w:szCs w:val="20"/>
              </w:rPr>
              <w:t>Reflective Practice</w:t>
            </w:r>
          </w:p>
          <w:p w14:paraId="203FA509" w14:textId="77777777" w:rsidR="0002060B" w:rsidRPr="00480A7B" w:rsidRDefault="0002060B" w:rsidP="0002060B">
            <w:pPr>
              <w:spacing w:after="0" w:line="240" w:lineRule="auto"/>
              <w:rPr>
                <w:b/>
                <w:bCs/>
                <w:sz w:val="20"/>
                <w:szCs w:val="20"/>
              </w:rPr>
            </w:pPr>
          </w:p>
        </w:tc>
        <w:tc>
          <w:tcPr>
            <w:tcW w:w="6753" w:type="dxa"/>
          </w:tcPr>
          <w:p w14:paraId="7364658D" w14:textId="403F91F1" w:rsidR="0002060B" w:rsidRPr="00480A7B" w:rsidRDefault="0002060B" w:rsidP="0002060B">
            <w:pPr>
              <w:spacing w:after="0" w:line="240" w:lineRule="auto"/>
              <w:rPr>
                <w:sz w:val="20"/>
                <w:szCs w:val="20"/>
              </w:rPr>
            </w:pPr>
            <w:r w:rsidRPr="00480A7B">
              <w:rPr>
                <w:sz w:val="20"/>
                <w:szCs w:val="20"/>
              </w:rPr>
              <w:t xml:space="preserve">Concerns attainment and integration of information about own practice, including understanding of own strengths and limitations of competence, constructive self-reflection, clear understanding of </w:t>
            </w:r>
            <w:proofErr w:type="gramStart"/>
            <w:r w:rsidRPr="00480A7B">
              <w:rPr>
                <w:sz w:val="20"/>
                <w:szCs w:val="20"/>
              </w:rPr>
              <w:t>psychologists</w:t>
            </w:r>
            <w:proofErr w:type="gramEnd"/>
            <w:r w:rsidRPr="00480A7B">
              <w:rPr>
                <w:sz w:val="20"/>
                <w:szCs w:val="20"/>
              </w:rPr>
              <w:t xml:space="preserve"> role, use of supervision, undertaking professional development.</w:t>
            </w:r>
          </w:p>
        </w:tc>
      </w:tr>
    </w:tbl>
    <w:p w14:paraId="6CA3201B" w14:textId="77777777" w:rsidR="0002060B" w:rsidRPr="0002060B" w:rsidRDefault="0002060B" w:rsidP="0002060B"/>
    <w:p w14:paraId="34D07810" w14:textId="77777777" w:rsidR="00983B05" w:rsidRDefault="00983B05" w:rsidP="00983B05"/>
    <w:p w14:paraId="5608C922" w14:textId="77777777" w:rsidR="0002060B" w:rsidRDefault="0002060B"/>
    <w:sectPr w:rsidR="0002060B" w:rsidSect="00BE0F20">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1782C" w14:textId="77777777" w:rsidR="00FA24EB" w:rsidRDefault="00FA24EB" w:rsidP="00BE0F20">
      <w:pPr>
        <w:spacing w:after="0" w:line="240" w:lineRule="auto"/>
      </w:pPr>
      <w:r>
        <w:separator/>
      </w:r>
    </w:p>
  </w:endnote>
  <w:endnote w:type="continuationSeparator" w:id="0">
    <w:p w14:paraId="13157D67" w14:textId="77777777" w:rsidR="00FA24EB" w:rsidRDefault="00FA24EB" w:rsidP="00BE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BA5C" w14:textId="2C08491A" w:rsidR="00480A7B" w:rsidRPr="00480A7B" w:rsidRDefault="00480A7B" w:rsidP="00480A7B">
    <w:pPr>
      <w:pStyle w:val="Footer"/>
      <w:tabs>
        <w:tab w:val="left" w:pos="3038"/>
      </w:tabs>
      <w:rPr>
        <w:sz w:val="20"/>
        <w:szCs w:val="20"/>
      </w:rPr>
    </w:pPr>
    <w:proofErr w:type="spellStart"/>
    <w:r w:rsidRPr="00480A7B">
      <w:rPr>
        <w:sz w:val="20"/>
        <w:szCs w:val="20"/>
      </w:rPr>
      <w:t>NZPsS</w:t>
    </w:r>
    <w:proofErr w:type="spellEnd"/>
    <w:r w:rsidRPr="00480A7B">
      <w:rPr>
        <w:sz w:val="20"/>
        <w:szCs w:val="20"/>
      </w:rPr>
      <w:t xml:space="preserve"> PD form </w:t>
    </w:r>
    <w:r w:rsidRPr="00480A7B">
      <w:rPr>
        <w:sz w:val="20"/>
        <w:szCs w:val="20"/>
      </w:rPr>
      <w:tab/>
    </w:r>
    <w:r>
      <w:rPr>
        <w:sz w:val="20"/>
        <w:szCs w:val="20"/>
      </w:rPr>
      <w:tab/>
    </w:r>
    <w:r>
      <w:rPr>
        <w:sz w:val="20"/>
        <w:szCs w:val="20"/>
      </w:rPr>
      <w:tab/>
    </w:r>
    <w:r w:rsidRPr="00480A7B">
      <w:rPr>
        <w:sz w:val="20"/>
        <w:szCs w:val="20"/>
      </w:rPr>
      <w:fldChar w:fldCharType="begin"/>
    </w:r>
    <w:r w:rsidRPr="00480A7B">
      <w:rPr>
        <w:sz w:val="20"/>
        <w:szCs w:val="20"/>
      </w:rPr>
      <w:instrText xml:space="preserve"> PAGE   \* MERGEFORMAT </w:instrText>
    </w:r>
    <w:r w:rsidRPr="00480A7B">
      <w:rPr>
        <w:sz w:val="20"/>
        <w:szCs w:val="20"/>
      </w:rPr>
      <w:fldChar w:fldCharType="separate"/>
    </w:r>
    <w:r w:rsidRPr="00480A7B">
      <w:rPr>
        <w:noProof/>
        <w:sz w:val="20"/>
        <w:szCs w:val="20"/>
      </w:rPr>
      <w:t>1</w:t>
    </w:r>
    <w:r w:rsidRPr="00480A7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6BCF7" w14:textId="77777777" w:rsidR="00FA24EB" w:rsidRDefault="00FA24EB" w:rsidP="00BE0F20">
      <w:pPr>
        <w:spacing w:after="0" w:line="240" w:lineRule="auto"/>
      </w:pPr>
      <w:r>
        <w:separator/>
      </w:r>
    </w:p>
  </w:footnote>
  <w:footnote w:type="continuationSeparator" w:id="0">
    <w:p w14:paraId="405527F4" w14:textId="77777777" w:rsidR="00FA24EB" w:rsidRDefault="00FA24EB" w:rsidP="00BE0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C8D13" w14:textId="22EB2929" w:rsidR="00BE0F20" w:rsidRDefault="00BE0F20" w:rsidP="00BE0F20">
    <w:pPr>
      <w:pStyle w:val="Header"/>
      <w:jc w:val="center"/>
    </w:pPr>
    <w:r>
      <w:rPr>
        <w:b/>
        <w:bCs/>
        <w:noProof/>
        <w:sz w:val="32"/>
        <w:szCs w:val="32"/>
      </w:rPr>
      <w:drawing>
        <wp:inline distT="0" distB="0" distL="0" distR="0" wp14:anchorId="3296C876" wp14:editId="5D95240B">
          <wp:extent cx="2257425" cy="938429"/>
          <wp:effectExtent l="0" t="0" r="0" b="0"/>
          <wp:docPr id="367463841" name="Picture 1" descr="A black background with text and a black and red de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63841" name="Picture 1" descr="A black background with text and a black and red de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0936" cy="952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464ED"/>
    <w:multiLevelType w:val="hybridMultilevel"/>
    <w:tmpl w:val="81CE6432"/>
    <w:lvl w:ilvl="0" w:tplc="937C70DC">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A4399A"/>
    <w:multiLevelType w:val="hybridMultilevel"/>
    <w:tmpl w:val="F41EB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7D17F79"/>
    <w:multiLevelType w:val="hybridMultilevel"/>
    <w:tmpl w:val="5EE8519C"/>
    <w:lvl w:ilvl="0" w:tplc="937C70DC">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AA5010C"/>
    <w:multiLevelType w:val="hybridMultilevel"/>
    <w:tmpl w:val="9FE80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34108050">
    <w:abstractNumId w:val="3"/>
  </w:num>
  <w:num w:numId="2" w16cid:durableId="1014767896">
    <w:abstractNumId w:val="1"/>
  </w:num>
  <w:num w:numId="3" w16cid:durableId="325716826">
    <w:abstractNumId w:val="2"/>
  </w:num>
  <w:num w:numId="4" w16cid:durableId="54402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6E"/>
    <w:rsid w:val="0002060B"/>
    <w:rsid w:val="000C714B"/>
    <w:rsid w:val="00136E6E"/>
    <w:rsid w:val="00162105"/>
    <w:rsid w:val="001B7D3E"/>
    <w:rsid w:val="0034267C"/>
    <w:rsid w:val="00430211"/>
    <w:rsid w:val="00442715"/>
    <w:rsid w:val="00480A7B"/>
    <w:rsid w:val="0049255F"/>
    <w:rsid w:val="004D4E6F"/>
    <w:rsid w:val="006021D1"/>
    <w:rsid w:val="007163DB"/>
    <w:rsid w:val="007734A5"/>
    <w:rsid w:val="00983B05"/>
    <w:rsid w:val="00B02EA5"/>
    <w:rsid w:val="00BC0C3F"/>
    <w:rsid w:val="00BE0F20"/>
    <w:rsid w:val="00BE3860"/>
    <w:rsid w:val="00C003D5"/>
    <w:rsid w:val="00C707DE"/>
    <w:rsid w:val="00C96B9F"/>
    <w:rsid w:val="00D15558"/>
    <w:rsid w:val="00D5727F"/>
    <w:rsid w:val="00D93848"/>
    <w:rsid w:val="00D96D23"/>
    <w:rsid w:val="00DC5CC5"/>
    <w:rsid w:val="00E4294D"/>
    <w:rsid w:val="00ED5F98"/>
    <w:rsid w:val="00FA24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AE56"/>
  <w15:chartTrackingRefBased/>
  <w15:docId w15:val="{64F1F1F7-276C-4FC5-8BAE-C9764BA6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N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05"/>
  </w:style>
  <w:style w:type="paragraph" w:styleId="Heading1">
    <w:name w:val="heading 1"/>
    <w:basedOn w:val="Normal"/>
    <w:next w:val="Normal"/>
    <w:link w:val="Heading1Char"/>
    <w:uiPriority w:val="9"/>
    <w:qFormat/>
    <w:rsid w:val="0002060B"/>
    <w:pPr>
      <w:jc w:val="center"/>
      <w:outlineLvl w:val="0"/>
    </w:pPr>
    <w:rPr>
      <w:b/>
      <w:bCs/>
      <w:sz w:val="32"/>
      <w:szCs w:val="32"/>
    </w:rPr>
  </w:style>
  <w:style w:type="paragraph" w:styleId="Heading2">
    <w:name w:val="heading 2"/>
    <w:basedOn w:val="Normal"/>
    <w:next w:val="Normal"/>
    <w:link w:val="Heading2Char"/>
    <w:uiPriority w:val="9"/>
    <w:unhideWhenUsed/>
    <w:qFormat/>
    <w:rsid w:val="00983B05"/>
    <w:pPr>
      <w:keepNext/>
      <w:keepLines/>
      <w:spacing w:before="80" w:after="0" w:line="240" w:lineRule="auto"/>
      <w:outlineLvl w:val="1"/>
    </w:pPr>
    <w:rPr>
      <w:rFonts w:asciiTheme="majorHAnsi" w:eastAsiaTheme="majorEastAsia" w:hAnsiTheme="majorHAnsi" w:cstheme="majorBidi"/>
      <w:color w:val="855D36" w:themeColor="accent6" w:themeShade="BF"/>
      <w:sz w:val="28"/>
      <w:szCs w:val="28"/>
    </w:rPr>
  </w:style>
  <w:style w:type="paragraph" w:styleId="Heading3">
    <w:name w:val="heading 3"/>
    <w:basedOn w:val="Normal"/>
    <w:next w:val="Normal"/>
    <w:link w:val="Heading3Char"/>
    <w:uiPriority w:val="9"/>
    <w:semiHidden/>
    <w:unhideWhenUsed/>
    <w:qFormat/>
    <w:rsid w:val="00983B05"/>
    <w:pPr>
      <w:keepNext/>
      <w:keepLines/>
      <w:spacing w:before="80" w:after="0" w:line="240" w:lineRule="auto"/>
      <w:outlineLvl w:val="2"/>
    </w:pPr>
    <w:rPr>
      <w:rFonts w:asciiTheme="majorHAnsi" w:eastAsiaTheme="majorEastAsia" w:hAnsiTheme="majorHAnsi" w:cstheme="majorBidi"/>
      <w:color w:val="855D36" w:themeColor="accent6" w:themeShade="BF"/>
      <w:sz w:val="24"/>
      <w:szCs w:val="24"/>
    </w:rPr>
  </w:style>
  <w:style w:type="paragraph" w:styleId="Heading4">
    <w:name w:val="heading 4"/>
    <w:basedOn w:val="Normal"/>
    <w:next w:val="Normal"/>
    <w:link w:val="Heading4Char"/>
    <w:uiPriority w:val="9"/>
    <w:semiHidden/>
    <w:unhideWhenUsed/>
    <w:qFormat/>
    <w:rsid w:val="00983B05"/>
    <w:pPr>
      <w:keepNext/>
      <w:keepLines/>
      <w:spacing w:before="80" w:after="0"/>
      <w:outlineLvl w:val="3"/>
    </w:pPr>
    <w:rPr>
      <w:rFonts w:asciiTheme="majorHAnsi" w:eastAsiaTheme="majorEastAsia" w:hAnsiTheme="majorHAnsi" w:cstheme="majorBidi"/>
      <w:color w:val="B27D49" w:themeColor="accent6"/>
      <w:sz w:val="22"/>
      <w:szCs w:val="22"/>
    </w:rPr>
  </w:style>
  <w:style w:type="paragraph" w:styleId="Heading5">
    <w:name w:val="heading 5"/>
    <w:basedOn w:val="Normal"/>
    <w:next w:val="Normal"/>
    <w:link w:val="Heading5Char"/>
    <w:uiPriority w:val="9"/>
    <w:semiHidden/>
    <w:unhideWhenUsed/>
    <w:qFormat/>
    <w:rsid w:val="00983B05"/>
    <w:pPr>
      <w:keepNext/>
      <w:keepLines/>
      <w:spacing w:before="40" w:after="0"/>
      <w:outlineLvl w:val="4"/>
    </w:pPr>
    <w:rPr>
      <w:rFonts w:asciiTheme="majorHAnsi" w:eastAsiaTheme="majorEastAsia" w:hAnsiTheme="majorHAnsi" w:cstheme="majorBidi"/>
      <w:i/>
      <w:iCs/>
      <w:color w:val="B27D49" w:themeColor="accent6"/>
      <w:sz w:val="22"/>
      <w:szCs w:val="22"/>
    </w:rPr>
  </w:style>
  <w:style w:type="paragraph" w:styleId="Heading6">
    <w:name w:val="heading 6"/>
    <w:basedOn w:val="Normal"/>
    <w:next w:val="Normal"/>
    <w:link w:val="Heading6Char"/>
    <w:uiPriority w:val="9"/>
    <w:semiHidden/>
    <w:unhideWhenUsed/>
    <w:qFormat/>
    <w:rsid w:val="00983B05"/>
    <w:pPr>
      <w:keepNext/>
      <w:keepLines/>
      <w:spacing w:before="40" w:after="0"/>
      <w:outlineLvl w:val="5"/>
    </w:pPr>
    <w:rPr>
      <w:rFonts w:asciiTheme="majorHAnsi" w:eastAsiaTheme="majorEastAsia" w:hAnsiTheme="majorHAnsi" w:cstheme="majorBidi"/>
      <w:color w:val="B27D49" w:themeColor="accent6"/>
    </w:rPr>
  </w:style>
  <w:style w:type="paragraph" w:styleId="Heading7">
    <w:name w:val="heading 7"/>
    <w:basedOn w:val="Normal"/>
    <w:next w:val="Normal"/>
    <w:link w:val="Heading7Char"/>
    <w:uiPriority w:val="9"/>
    <w:semiHidden/>
    <w:unhideWhenUsed/>
    <w:qFormat/>
    <w:rsid w:val="00983B05"/>
    <w:pPr>
      <w:keepNext/>
      <w:keepLines/>
      <w:spacing w:before="40" w:after="0"/>
      <w:outlineLvl w:val="6"/>
    </w:pPr>
    <w:rPr>
      <w:rFonts w:asciiTheme="majorHAnsi" w:eastAsiaTheme="majorEastAsia" w:hAnsiTheme="majorHAnsi" w:cstheme="majorBidi"/>
      <w:b/>
      <w:bCs/>
      <w:color w:val="B27D49" w:themeColor="accent6"/>
    </w:rPr>
  </w:style>
  <w:style w:type="paragraph" w:styleId="Heading8">
    <w:name w:val="heading 8"/>
    <w:basedOn w:val="Normal"/>
    <w:next w:val="Normal"/>
    <w:link w:val="Heading8Char"/>
    <w:uiPriority w:val="9"/>
    <w:semiHidden/>
    <w:unhideWhenUsed/>
    <w:qFormat/>
    <w:rsid w:val="00983B05"/>
    <w:pPr>
      <w:keepNext/>
      <w:keepLines/>
      <w:spacing w:before="40" w:after="0"/>
      <w:outlineLvl w:val="7"/>
    </w:pPr>
    <w:rPr>
      <w:rFonts w:asciiTheme="majorHAnsi" w:eastAsiaTheme="majorEastAsia" w:hAnsiTheme="majorHAnsi" w:cstheme="majorBidi"/>
      <w:b/>
      <w:bCs/>
      <w:i/>
      <w:iCs/>
      <w:color w:val="B27D49" w:themeColor="accent6"/>
      <w:sz w:val="20"/>
      <w:szCs w:val="20"/>
    </w:rPr>
  </w:style>
  <w:style w:type="paragraph" w:styleId="Heading9">
    <w:name w:val="heading 9"/>
    <w:basedOn w:val="Normal"/>
    <w:next w:val="Normal"/>
    <w:link w:val="Heading9Char"/>
    <w:uiPriority w:val="9"/>
    <w:semiHidden/>
    <w:unhideWhenUsed/>
    <w:qFormat/>
    <w:rsid w:val="00983B05"/>
    <w:pPr>
      <w:keepNext/>
      <w:keepLines/>
      <w:spacing w:before="40" w:after="0"/>
      <w:outlineLvl w:val="8"/>
    </w:pPr>
    <w:rPr>
      <w:rFonts w:asciiTheme="majorHAnsi" w:eastAsiaTheme="majorEastAsia" w:hAnsiTheme="majorHAnsi" w:cstheme="majorBidi"/>
      <w:i/>
      <w:iCs/>
      <w:color w:val="B27D4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D3E"/>
    <w:rPr>
      <w:color w:val="6B9F25" w:themeColor="hyperlink"/>
      <w:u w:val="single"/>
    </w:rPr>
  </w:style>
  <w:style w:type="table" w:styleId="TableGrid">
    <w:name w:val="Table Grid"/>
    <w:basedOn w:val="TableNormal"/>
    <w:uiPriority w:val="39"/>
    <w:rsid w:val="0049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727F"/>
    <w:rPr>
      <w:color w:val="B26B02" w:themeColor="followedHyperlink"/>
      <w:u w:val="single"/>
    </w:rPr>
  </w:style>
  <w:style w:type="paragraph" w:styleId="Header">
    <w:name w:val="header"/>
    <w:basedOn w:val="Normal"/>
    <w:link w:val="HeaderChar"/>
    <w:uiPriority w:val="99"/>
    <w:unhideWhenUsed/>
    <w:rsid w:val="00BE0F20"/>
    <w:pPr>
      <w:tabs>
        <w:tab w:val="center" w:pos="4513"/>
        <w:tab w:val="right" w:pos="9026"/>
      </w:tabs>
    </w:pPr>
  </w:style>
  <w:style w:type="character" w:customStyle="1" w:styleId="HeaderChar">
    <w:name w:val="Header Char"/>
    <w:basedOn w:val="DefaultParagraphFont"/>
    <w:link w:val="Header"/>
    <w:uiPriority w:val="99"/>
    <w:rsid w:val="00BE0F20"/>
  </w:style>
  <w:style w:type="paragraph" w:styleId="Footer">
    <w:name w:val="footer"/>
    <w:basedOn w:val="Normal"/>
    <w:link w:val="FooterChar"/>
    <w:uiPriority w:val="99"/>
    <w:unhideWhenUsed/>
    <w:rsid w:val="00BE0F20"/>
    <w:pPr>
      <w:tabs>
        <w:tab w:val="center" w:pos="4513"/>
        <w:tab w:val="right" w:pos="9026"/>
      </w:tabs>
    </w:pPr>
  </w:style>
  <w:style w:type="character" w:customStyle="1" w:styleId="FooterChar">
    <w:name w:val="Footer Char"/>
    <w:basedOn w:val="DefaultParagraphFont"/>
    <w:link w:val="Footer"/>
    <w:uiPriority w:val="99"/>
    <w:rsid w:val="00BE0F20"/>
  </w:style>
  <w:style w:type="paragraph" w:styleId="ListParagraph">
    <w:name w:val="List Paragraph"/>
    <w:basedOn w:val="Normal"/>
    <w:uiPriority w:val="34"/>
    <w:qFormat/>
    <w:rsid w:val="00442715"/>
    <w:pPr>
      <w:ind w:left="720"/>
      <w:contextualSpacing/>
    </w:pPr>
  </w:style>
  <w:style w:type="character" w:customStyle="1" w:styleId="Heading2Char">
    <w:name w:val="Heading 2 Char"/>
    <w:basedOn w:val="DefaultParagraphFont"/>
    <w:link w:val="Heading2"/>
    <w:uiPriority w:val="9"/>
    <w:rsid w:val="00983B05"/>
    <w:rPr>
      <w:rFonts w:asciiTheme="majorHAnsi" w:eastAsiaTheme="majorEastAsia" w:hAnsiTheme="majorHAnsi" w:cstheme="majorBidi"/>
      <w:color w:val="855D36" w:themeColor="accent6" w:themeShade="BF"/>
      <w:sz w:val="28"/>
      <w:szCs w:val="28"/>
    </w:rPr>
  </w:style>
  <w:style w:type="character" w:customStyle="1" w:styleId="Heading1Char">
    <w:name w:val="Heading 1 Char"/>
    <w:basedOn w:val="DefaultParagraphFont"/>
    <w:link w:val="Heading1"/>
    <w:uiPriority w:val="9"/>
    <w:rsid w:val="0002060B"/>
    <w:rPr>
      <w:b/>
      <w:bCs/>
      <w:sz w:val="32"/>
      <w:szCs w:val="32"/>
    </w:rPr>
  </w:style>
  <w:style w:type="paragraph" w:customStyle="1" w:styleId="Default">
    <w:name w:val="Default"/>
    <w:rsid w:val="00983B05"/>
    <w:pPr>
      <w:autoSpaceDE w:val="0"/>
      <w:autoSpaceDN w:val="0"/>
      <w:adjustRightInd w:val="0"/>
    </w:pPr>
    <w:rPr>
      <w:rFonts w:ascii="Calibri" w:hAnsi="Calibri" w:cs="Calibri"/>
      <w:color w:val="000000"/>
      <w:sz w:val="24"/>
      <w:szCs w:val="24"/>
      <w14:ligatures w14:val="standardContextual"/>
    </w:rPr>
  </w:style>
  <w:style w:type="character" w:customStyle="1" w:styleId="Heading3Char">
    <w:name w:val="Heading 3 Char"/>
    <w:basedOn w:val="DefaultParagraphFont"/>
    <w:link w:val="Heading3"/>
    <w:uiPriority w:val="9"/>
    <w:semiHidden/>
    <w:rsid w:val="00983B05"/>
    <w:rPr>
      <w:rFonts w:asciiTheme="majorHAnsi" w:eastAsiaTheme="majorEastAsia" w:hAnsiTheme="majorHAnsi" w:cstheme="majorBidi"/>
      <w:color w:val="855D36" w:themeColor="accent6" w:themeShade="BF"/>
      <w:sz w:val="24"/>
      <w:szCs w:val="24"/>
    </w:rPr>
  </w:style>
  <w:style w:type="character" w:customStyle="1" w:styleId="Heading4Char">
    <w:name w:val="Heading 4 Char"/>
    <w:basedOn w:val="DefaultParagraphFont"/>
    <w:link w:val="Heading4"/>
    <w:uiPriority w:val="9"/>
    <w:semiHidden/>
    <w:rsid w:val="00983B05"/>
    <w:rPr>
      <w:rFonts w:asciiTheme="majorHAnsi" w:eastAsiaTheme="majorEastAsia" w:hAnsiTheme="majorHAnsi" w:cstheme="majorBidi"/>
      <w:color w:val="B27D49" w:themeColor="accent6"/>
      <w:sz w:val="22"/>
      <w:szCs w:val="22"/>
    </w:rPr>
  </w:style>
  <w:style w:type="character" w:customStyle="1" w:styleId="Heading5Char">
    <w:name w:val="Heading 5 Char"/>
    <w:basedOn w:val="DefaultParagraphFont"/>
    <w:link w:val="Heading5"/>
    <w:uiPriority w:val="9"/>
    <w:semiHidden/>
    <w:rsid w:val="00983B05"/>
    <w:rPr>
      <w:rFonts w:asciiTheme="majorHAnsi" w:eastAsiaTheme="majorEastAsia" w:hAnsiTheme="majorHAnsi" w:cstheme="majorBidi"/>
      <w:i/>
      <w:iCs/>
      <w:color w:val="B27D49" w:themeColor="accent6"/>
      <w:sz w:val="22"/>
      <w:szCs w:val="22"/>
    </w:rPr>
  </w:style>
  <w:style w:type="character" w:customStyle="1" w:styleId="Heading6Char">
    <w:name w:val="Heading 6 Char"/>
    <w:basedOn w:val="DefaultParagraphFont"/>
    <w:link w:val="Heading6"/>
    <w:uiPriority w:val="9"/>
    <w:semiHidden/>
    <w:rsid w:val="00983B05"/>
    <w:rPr>
      <w:rFonts w:asciiTheme="majorHAnsi" w:eastAsiaTheme="majorEastAsia" w:hAnsiTheme="majorHAnsi" w:cstheme="majorBidi"/>
      <w:color w:val="B27D49" w:themeColor="accent6"/>
    </w:rPr>
  </w:style>
  <w:style w:type="character" w:customStyle="1" w:styleId="Heading7Char">
    <w:name w:val="Heading 7 Char"/>
    <w:basedOn w:val="DefaultParagraphFont"/>
    <w:link w:val="Heading7"/>
    <w:uiPriority w:val="9"/>
    <w:semiHidden/>
    <w:rsid w:val="00983B05"/>
    <w:rPr>
      <w:rFonts w:asciiTheme="majorHAnsi" w:eastAsiaTheme="majorEastAsia" w:hAnsiTheme="majorHAnsi" w:cstheme="majorBidi"/>
      <w:b/>
      <w:bCs/>
      <w:color w:val="B27D49" w:themeColor="accent6"/>
    </w:rPr>
  </w:style>
  <w:style w:type="character" w:customStyle="1" w:styleId="Heading8Char">
    <w:name w:val="Heading 8 Char"/>
    <w:basedOn w:val="DefaultParagraphFont"/>
    <w:link w:val="Heading8"/>
    <w:uiPriority w:val="9"/>
    <w:semiHidden/>
    <w:rsid w:val="00983B05"/>
    <w:rPr>
      <w:rFonts w:asciiTheme="majorHAnsi" w:eastAsiaTheme="majorEastAsia" w:hAnsiTheme="majorHAnsi" w:cstheme="majorBidi"/>
      <w:b/>
      <w:bCs/>
      <w:i/>
      <w:iCs/>
      <w:color w:val="B27D49" w:themeColor="accent6"/>
      <w:sz w:val="20"/>
      <w:szCs w:val="20"/>
    </w:rPr>
  </w:style>
  <w:style w:type="character" w:customStyle="1" w:styleId="Heading9Char">
    <w:name w:val="Heading 9 Char"/>
    <w:basedOn w:val="DefaultParagraphFont"/>
    <w:link w:val="Heading9"/>
    <w:uiPriority w:val="9"/>
    <w:semiHidden/>
    <w:rsid w:val="00983B05"/>
    <w:rPr>
      <w:rFonts w:asciiTheme="majorHAnsi" w:eastAsiaTheme="majorEastAsia" w:hAnsiTheme="majorHAnsi" w:cstheme="majorBidi"/>
      <w:i/>
      <w:iCs/>
      <w:color w:val="B27D49" w:themeColor="accent6"/>
      <w:sz w:val="20"/>
      <w:szCs w:val="20"/>
    </w:rPr>
  </w:style>
  <w:style w:type="paragraph" w:styleId="Caption">
    <w:name w:val="caption"/>
    <w:basedOn w:val="Normal"/>
    <w:next w:val="Normal"/>
    <w:uiPriority w:val="35"/>
    <w:semiHidden/>
    <w:unhideWhenUsed/>
    <w:qFormat/>
    <w:rsid w:val="00983B05"/>
    <w:pPr>
      <w:spacing w:line="240" w:lineRule="auto"/>
    </w:pPr>
    <w:rPr>
      <w:b/>
      <w:bCs/>
      <w:smallCaps/>
      <w:color w:val="595959" w:themeColor="text1" w:themeTint="A6"/>
    </w:rPr>
  </w:style>
  <w:style w:type="paragraph" w:styleId="Title">
    <w:name w:val="Title"/>
    <w:basedOn w:val="Normal"/>
    <w:next w:val="Normal"/>
    <w:link w:val="TitleChar"/>
    <w:uiPriority w:val="10"/>
    <w:qFormat/>
    <w:rsid w:val="00983B0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983B0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983B0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3B05"/>
    <w:rPr>
      <w:rFonts w:asciiTheme="majorHAnsi" w:eastAsiaTheme="majorEastAsia" w:hAnsiTheme="majorHAnsi" w:cstheme="majorBidi"/>
      <w:sz w:val="30"/>
      <w:szCs w:val="30"/>
    </w:rPr>
  </w:style>
  <w:style w:type="character" w:styleId="Strong">
    <w:name w:val="Strong"/>
    <w:basedOn w:val="DefaultParagraphFont"/>
    <w:uiPriority w:val="22"/>
    <w:qFormat/>
    <w:rsid w:val="00983B05"/>
    <w:rPr>
      <w:b/>
      <w:bCs/>
    </w:rPr>
  </w:style>
  <w:style w:type="character" w:styleId="Emphasis">
    <w:name w:val="Emphasis"/>
    <w:basedOn w:val="DefaultParagraphFont"/>
    <w:uiPriority w:val="20"/>
    <w:qFormat/>
    <w:rsid w:val="00983B05"/>
    <w:rPr>
      <w:i/>
      <w:iCs/>
      <w:color w:val="B27D49" w:themeColor="accent6"/>
    </w:rPr>
  </w:style>
  <w:style w:type="paragraph" w:styleId="NoSpacing">
    <w:name w:val="No Spacing"/>
    <w:uiPriority w:val="1"/>
    <w:qFormat/>
    <w:rsid w:val="00983B05"/>
    <w:pPr>
      <w:spacing w:after="0" w:line="240" w:lineRule="auto"/>
    </w:pPr>
  </w:style>
  <w:style w:type="paragraph" w:styleId="Quote">
    <w:name w:val="Quote"/>
    <w:basedOn w:val="Normal"/>
    <w:next w:val="Normal"/>
    <w:link w:val="QuoteChar"/>
    <w:uiPriority w:val="29"/>
    <w:qFormat/>
    <w:rsid w:val="00983B0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983B05"/>
    <w:rPr>
      <w:i/>
      <w:iCs/>
      <w:color w:val="262626" w:themeColor="text1" w:themeTint="D9"/>
    </w:rPr>
  </w:style>
  <w:style w:type="paragraph" w:styleId="IntenseQuote">
    <w:name w:val="Intense Quote"/>
    <w:basedOn w:val="Normal"/>
    <w:next w:val="Normal"/>
    <w:link w:val="IntenseQuoteChar"/>
    <w:uiPriority w:val="30"/>
    <w:qFormat/>
    <w:rsid w:val="00983B05"/>
    <w:pPr>
      <w:spacing w:before="160" w:after="160" w:line="264" w:lineRule="auto"/>
      <w:ind w:left="720" w:right="720"/>
      <w:jc w:val="center"/>
    </w:pPr>
    <w:rPr>
      <w:rFonts w:asciiTheme="majorHAnsi" w:eastAsiaTheme="majorEastAsia" w:hAnsiTheme="majorHAnsi" w:cstheme="majorBidi"/>
      <w:i/>
      <w:iCs/>
      <w:color w:val="B27D49" w:themeColor="accent6"/>
      <w:sz w:val="32"/>
      <w:szCs w:val="32"/>
    </w:rPr>
  </w:style>
  <w:style w:type="character" w:customStyle="1" w:styleId="IntenseQuoteChar">
    <w:name w:val="Intense Quote Char"/>
    <w:basedOn w:val="DefaultParagraphFont"/>
    <w:link w:val="IntenseQuote"/>
    <w:uiPriority w:val="30"/>
    <w:rsid w:val="00983B05"/>
    <w:rPr>
      <w:rFonts w:asciiTheme="majorHAnsi" w:eastAsiaTheme="majorEastAsia" w:hAnsiTheme="majorHAnsi" w:cstheme="majorBidi"/>
      <w:i/>
      <w:iCs/>
      <w:color w:val="B27D49" w:themeColor="accent6"/>
      <w:sz w:val="32"/>
      <w:szCs w:val="32"/>
    </w:rPr>
  </w:style>
  <w:style w:type="character" w:styleId="SubtleEmphasis">
    <w:name w:val="Subtle Emphasis"/>
    <w:basedOn w:val="DefaultParagraphFont"/>
    <w:uiPriority w:val="19"/>
    <w:qFormat/>
    <w:rsid w:val="00983B05"/>
    <w:rPr>
      <w:i/>
      <w:iCs/>
    </w:rPr>
  </w:style>
  <w:style w:type="character" w:styleId="IntenseEmphasis">
    <w:name w:val="Intense Emphasis"/>
    <w:basedOn w:val="DefaultParagraphFont"/>
    <w:uiPriority w:val="21"/>
    <w:qFormat/>
    <w:rsid w:val="00983B05"/>
    <w:rPr>
      <w:b/>
      <w:bCs/>
      <w:i/>
      <w:iCs/>
    </w:rPr>
  </w:style>
  <w:style w:type="character" w:styleId="SubtleReference">
    <w:name w:val="Subtle Reference"/>
    <w:basedOn w:val="DefaultParagraphFont"/>
    <w:uiPriority w:val="31"/>
    <w:qFormat/>
    <w:rsid w:val="00983B05"/>
    <w:rPr>
      <w:smallCaps/>
      <w:color w:val="595959" w:themeColor="text1" w:themeTint="A6"/>
    </w:rPr>
  </w:style>
  <w:style w:type="character" w:styleId="IntenseReference">
    <w:name w:val="Intense Reference"/>
    <w:basedOn w:val="DefaultParagraphFont"/>
    <w:uiPriority w:val="32"/>
    <w:qFormat/>
    <w:rsid w:val="00983B05"/>
    <w:rPr>
      <w:b/>
      <w:bCs/>
      <w:smallCaps/>
      <w:color w:val="B27D49" w:themeColor="accent6"/>
    </w:rPr>
  </w:style>
  <w:style w:type="character" w:styleId="BookTitle">
    <w:name w:val="Book Title"/>
    <w:basedOn w:val="DefaultParagraphFont"/>
    <w:uiPriority w:val="33"/>
    <w:qFormat/>
    <w:rsid w:val="00983B05"/>
    <w:rPr>
      <w:b/>
      <w:bCs/>
      <w:caps w:val="0"/>
      <w:smallCaps/>
      <w:spacing w:val="7"/>
      <w:sz w:val="21"/>
      <w:szCs w:val="21"/>
    </w:rPr>
  </w:style>
  <w:style w:type="paragraph" w:styleId="TOCHeading">
    <w:name w:val="TOC Heading"/>
    <w:basedOn w:val="Heading1"/>
    <w:next w:val="Normal"/>
    <w:uiPriority w:val="39"/>
    <w:semiHidden/>
    <w:unhideWhenUsed/>
    <w:qFormat/>
    <w:rsid w:val="00983B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d@psychology.org.n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d@psychology.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d xmlns="ae909276-e4f3-4c76-a9f7-701664e39883" xsi:nil="true"/>
    <JSONPreview xmlns="ae909276-e4f3-4c76-a9f7-701664e39883" xsi:nil="true"/>
    <SharedDocumentAccessGuid xmlns="ae909276-e4f3-4c76-a9f7-701664e39883" xsi:nil="true"/>
    <MigratedSourceSystemLocationNote xmlns="ae909276-e4f3-4c76-a9f7-701664e39883" xsi:nil="true"/>
    <MigratedSourceSystemLocation xmlns="ae909276-e4f3-4c76-a9f7-701664e39883" xsi:nil="true"/>
    <TaxCatchAll xmlns="ea926af8-ab71-4008-b9e8-a285844310d5" xsi:nil="true"/>
    <lcf76f155ced4ddcb4097134ff3c332f xmlns="ae909276-e4f3-4c76-a9f7-701664e398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851CD6AE1CC24A9B9BFD7CC7ADF65C" ma:contentTypeVersion="23" ma:contentTypeDescription="Create a new document." ma:contentTypeScope="" ma:versionID="044484efc5bdccd9248f4c399bd429c3">
  <xsd:schema xmlns:xsd="http://www.w3.org/2001/XMLSchema" xmlns:xs="http://www.w3.org/2001/XMLSchema" xmlns:p="http://schemas.microsoft.com/office/2006/metadata/properties" xmlns:ns2="ae909276-e4f3-4c76-a9f7-701664e39883" xmlns:ns3="ea926af8-ab71-4008-b9e8-a285844310d5" targetNamespace="http://schemas.microsoft.com/office/2006/metadata/properties" ma:root="true" ma:fieldsID="14d4eb5ede56f1848d32deb041b74195" ns2:_="" ns3:_="">
    <xsd:import namespace="ae909276-e4f3-4c76-a9f7-701664e39883"/>
    <xsd:import namespace="ea926af8-ab71-4008-b9e8-a285844310d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igratedSourceSystemLocationNo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09276-e4f3-4c76-a9f7-701664e39883"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igratedSourceSystemLocationNote" ma:index="12" nillable="true" ma:displayName="MigratedSourceSystemLocationNote" ma:hidden="true" ma:internalName="MigratedSourceSystemLocationNote">
      <xsd:simpleType>
        <xsd:restriction base="dms:Not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99714cc-5acd-4850-997a-c38ec335d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26af8-ab71-4008-b9e8-a285844310d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7fb4fda7-b2dc-4d53-b889-7ca47808ed6d}" ma:internalName="TaxCatchAll" ma:showField="CatchAllData" ma:web="ea926af8-ab71-4008-b9e8-a28584431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3BACD-9C12-43ED-8626-CF394E746840}">
  <ds:schemaRefs>
    <ds:schemaRef ds:uri="http://schemas.microsoft.com/sharepoint/v3/contenttype/forms"/>
  </ds:schemaRefs>
</ds:datastoreItem>
</file>

<file path=customXml/itemProps2.xml><?xml version="1.0" encoding="utf-8"?>
<ds:datastoreItem xmlns:ds="http://schemas.openxmlformats.org/officeDocument/2006/customXml" ds:itemID="{2035B308-67ED-4DD2-A886-B536C1C97D00}">
  <ds:schemaRefs>
    <ds:schemaRef ds:uri="http://schemas.microsoft.com/office/2006/metadata/properties"/>
    <ds:schemaRef ds:uri="http://schemas.microsoft.com/office/infopath/2007/PartnerControls"/>
    <ds:schemaRef ds:uri="ae909276-e4f3-4c76-a9f7-701664e39883"/>
    <ds:schemaRef ds:uri="ea926af8-ab71-4008-b9e8-a285844310d5"/>
  </ds:schemaRefs>
</ds:datastoreItem>
</file>

<file path=customXml/itemProps3.xml><?xml version="1.0" encoding="utf-8"?>
<ds:datastoreItem xmlns:ds="http://schemas.openxmlformats.org/officeDocument/2006/customXml" ds:itemID="{71105836-7581-4BF8-BA93-83BDFA42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09276-e4f3-4c76-a9f7-701664e39883"/>
    <ds:schemaRef ds:uri="ea926af8-ab71-4008-b9e8-a28584431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Albrecht</dc:creator>
  <cp:keywords/>
  <dc:description/>
  <cp:lastModifiedBy>Rebekah Graham</cp:lastModifiedBy>
  <cp:revision>3</cp:revision>
  <dcterms:created xsi:type="dcterms:W3CDTF">2024-12-11T22:56:00Z</dcterms:created>
  <dcterms:modified xsi:type="dcterms:W3CDTF">2024-12-11T23:55:00Z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0x01010051851CD6AE1CC24A9B9BFD7CC7ADF65C</vt:lpwstr>
  </property>
  <property fmtid="{D5CDD505-2E9C-101B-9397-08002B2CF9AE}" pid="3" name="MediaServiceImageTags">
    <vt:lpwstr/>
  </property>
</Properties>
</file>